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39ECE" w14:textId="77777777" w:rsidR="00B84CB4" w:rsidRDefault="00000000">
      <w:pPr>
        <w:spacing w:after="0" w:line="240" w:lineRule="auto"/>
        <w:jc w:val="right"/>
        <w:rPr>
          <w:rFonts w:ascii="Corbel" w:eastAsia="Corbel" w:hAnsi="Corbel" w:cs="Corbel"/>
          <w:i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ab/>
      </w:r>
      <w:r>
        <w:rPr>
          <w:rFonts w:ascii="Corbel" w:eastAsia="Corbel" w:hAnsi="Corbel" w:cs="Corbel"/>
          <w:b/>
          <w:sz w:val="24"/>
          <w:szCs w:val="24"/>
        </w:rPr>
        <w:tab/>
      </w:r>
      <w:r>
        <w:rPr>
          <w:rFonts w:ascii="Corbel" w:eastAsia="Corbel" w:hAnsi="Corbel" w:cs="Corbel"/>
          <w:b/>
          <w:sz w:val="24"/>
          <w:szCs w:val="24"/>
        </w:rPr>
        <w:tab/>
      </w:r>
      <w:r>
        <w:rPr>
          <w:rFonts w:ascii="Corbel" w:eastAsia="Corbel" w:hAnsi="Corbel" w:cs="Corbel"/>
          <w:b/>
          <w:sz w:val="24"/>
          <w:szCs w:val="24"/>
        </w:rPr>
        <w:tab/>
      </w:r>
      <w:r>
        <w:rPr>
          <w:rFonts w:ascii="Corbel" w:eastAsia="Corbel" w:hAnsi="Corbel" w:cs="Corbel"/>
          <w:b/>
          <w:sz w:val="24"/>
          <w:szCs w:val="24"/>
        </w:rPr>
        <w:tab/>
      </w:r>
      <w:r>
        <w:rPr>
          <w:rFonts w:ascii="Corbel" w:eastAsia="Corbel" w:hAnsi="Corbel" w:cs="Corbel"/>
          <w:b/>
          <w:sz w:val="24"/>
          <w:szCs w:val="24"/>
        </w:rPr>
        <w:tab/>
      </w:r>
      <w:r>
        <w:rPr>
          <w:rFonts w:ascii="Corbel" w:eastAsia="Corbel" w:hAnsi="Corbel" w:cs="Corbel"/>
          <w:i/>
          <w:sz w:val="24"/>
          <w:szCs w:val="24"/>
        </w:rPr>
        <w:t xml:space="preserve">Załącznik nr 1.5 do Zarządzenia Rektora </w:t>
      </w:r>
      <w:proofErr w:type="gramStart"/>
      <w:r>
        <w:rPr>
          <w:rFonts w:ascii="Corbel" w:eastAsia="Corbel" w:hAnsi="Corbel" w:cs="Corbel"/>
          <w:i/>
          <w:sz w:val="24"/>
          <w:szCs w:val="24"/>
        </w:rPr>
        <w:t>UR  nr</w:t>
      </w:r>
      <w:proofErr w:type="gramEnd"/>
      <w:r>
        <w:rPr>
          <w:rFonts w:ascii="Corbel" w:eastAsia="Corbel" w:hAnsi="Corbel" w:cs="Corbel"/>
          <w:i/>
          <w:sz w:val="24"/>
          <w:szCs w:val="24"/>
        </w:rPr>
        <w:t xml:space="preserve"> </w:t>
      </w:r>
      <w:r w:rsidR="009C53F0">
        <w:rPr>
          <w:rFonts w:ascii="Corbel" w:eastAsia="Corbel" w:hAnsi="Corbel" w:cs="Corbel"/>
          <w:i/>
          <w:sz w:val="24"/>
          <w:szCs w:val="24"/>
        </w:rPr>
        <w:t>7</w:t>
      </w:r>
      <w:r>
        <w:rPr>
          <w:rFonts w:ascii="Corbel" w:eastAsia="Corbel" w:hAnsi="Corbel" w:cs="Corbel"/>
          <w:i/>
          <w:sz w:val="24"/>
          <w:szCs w:val="24"/>
        </w:rPr>
        <w:t>/20</w:t>
      </w:r>
      <w:r w:rsidR="009C53F0">
        <w:rPr>
          <w:rFonts w:ascii="Corbel" w:eastAsia="Corbel" w:hAnsi="Corbel" w:cs="Corbel"/>
          <w:i/>
          <w:sz w:val="24"/>
          <w:szCs w:val="24"/>
        </w:rPr>
        <w:t>23</w:t>
      </w:r>
    </w:p>
    <w:p w14:paraId="24F00D38" w14:textId="77777777" w:rsidR="00B84CB4" w:rsidRDefault="00B84CB4">
      <w:pPr>
        <w:spacing w:after="0" w:line="240" w:lineRule="auto"/>
        <w:jc w:val="right"/>
        <w:rPr>
          <w:rFonts w:ascii="Corbel" w:eastAsia="Corbel" w:hAnsi="Corbel" w:cs="Corbel"/>
          <w:i/>
          <w:sz w:val="24"/>
          <w:szCs w:val="24"/>
        </w:rPr>
      </w:pPr>
    </w:p>
    <w:p w14:paraId="2837E2A7" w14:textId="77777777" w:rsidR="00B84CB4" w:rsidRDefault="00B84CB4">
      <w:pPr>
        <w:spacing w:after="0" w:line="240" w:lineRule="auto"/>
        <w:jc w:val="center"/>
        <w:rPr>
          <w:rFonts w:ascii="Corbel" w:eastAsia="Corbel" w:hAnsi="Corbel" w:cs="Corbel"/>
          <w:b/>
          <w:smallCaps/>
          <w:sz w:val="24"/>
          <w:szCs w:val="24"/>
        </w:rPr>
      </w:pPr>
    </w:p>
    <w:p w14:paraId="02FEFB2F" w14:textId="77777777" w:rsidR="00B84CB4" w:rsidRDefault="00000000">
      <w:pPr>
        <w:spacing w:after="0" w:line="240" w:lineRule="auto"/>
        <w:jc w:val="center"/>
        <w:rPr>
          <w:rFonts w:ascii="Corbel" w:eastAsia="Corbel" w:hAnsi="Corbel" w:cs="Corbel"/>
          <w:b/>
          <w:smallCaps/>
          <w:sz w:val="24"/>
          <w:szCs w:val="24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>SYLABUS</w:t>
      </w:r>
    </w:p>
    <w:p w14:paraId="47B298F5" w14:textId="115C27AC" w:rsidR="00B62B68" w:rsidRDefault="00B62B68" w:rsidP="00335E3B">
      <w:pPr>
        <w:spacing w:after="0" w:line="240" w:lineRule="auto"/>
        <w:ind w:firstLine="720"/>
        <w:jc w:val="center"/>
        <w:rPr>
          <w:rFonts w:ascii="Corbel" w:eastAsia="Corbel" w:hAnsi="Corbel" w:cs="Corbel"/>
          <w:sz w:val="20"/>
          <w:szCs w:val="20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 xml:space="preserve">dotyczy cyklu kształcenia </w:t>
      </w:r>
      <w:r w:rsidR="00335E3B">
        <w:rPr>
          <w:rFonts w:ascii="Corbel" w:eastAsia="Corbel" w:hAnsi="Corbel" w:cs="Corbel"/>
          <w:b/>
          <w:smallCaps/>
          <w:sz w:val="24"/>
          <w:szCs w:val="24"/>
        </w:rPr>
        <w:t>2025 - 2026</w:t>
      </w:r>
    </w:p>
    <w:p w14:paraId="29A2CF70" w14:textId="77777777" w:rsidR="00B84CB4" w:rsidRDefault="00B84CB4">
      <w:pPr>
        <w:spacing w:after="0" w:line="240" w:lineRule="auto"/>
        <w:jc w:val="both"/>
        <w:rPr>
          <w:rFonts w:ascii="Corbel" w:eastAsia="Corbel" w:hAnsi="Corbel" w:cs="Corbel"/>
          <w:sz w:val="24"/>
          <w:szCs w:val="24"/>
        </w:rPr>
      </w:pPr>
    </w:p>
    <w:p w14:paraId="65FCCCC2" w14:textId="77777777" w:rsidR="00B84CB4" w:rsidRDefault="00B84CB4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2E481CD9" w14:textId="77777777" w:rsidR="00B84CB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70C0"/>
          <w:sz w:val="24"/>
          <w:szCs w:val="24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>1. Podstawowe informacje o przedmiocie</w:t>
      </w:r>
    </w:p>
    <w:tbl>
      <w:tblPr>
        <w:tblStyle w:val="a"/>
        <w:tblW w:w="9622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2650"/>
        <w:gridCol w:w="6972"/>
      </w:tblGrid>
      <w:tr w:rsidR="00B84CB4" w14:paraId="328584BE" w14:textId="77777777">
        <w:trPr>
          <w:trHeight w:val="290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8779AA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Nazwa przedmiotu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533784" w14:textId="77777777" w:rsidR="00B84CB4" w:rsidRPr="00B62B68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rFonts w:ascii="Corbel" w:eastAsia="Corbel" w:hAnsi="Corbel" w:cs="Corbel"/>
                <w:bCs/>
                <w:sz w:val="24"/>
                <w:szCs w:val="24"/>
              </w:rPr>
            </w:pPr>
            <w:r w:rsidRPr="00B62B68">
              <w:rPr>
                <w:rFonts w:ascii="Corbel" w:eastAsia="Corbel" w:hAnsi="Corbel" w:cs="Corbel"/>
                <w:bCs/>
                <w:sz w:val="24"/>
                <w:szCs w:val="24"/>
              </w:rPr>
              <w:t>Psychologia muzyki</w:t>
            </w:r>
          </w:p>
        </w:tc>
      </w:tr>
      <w:tr w:rsidR="00335E3B" w14:paraId="51E8527A" w14:textId="77777777">
        <w:trPr>
          <w:trHeight w:val="290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4232EE" w14:textId="77777777" w:rsidR="00335E3B" w:rsidRDefault="00335E3B" w:rsidP="00335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Kod przedmiotu*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A8C05B" w14:textId="3DB87EE4" w:rsidR="00335E3B" w:rsidRDefault="00335E3B" w:rsidP="00335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rFonts w:ascii="Corbel" w:eastAsia="Corbel" w:hAnsi="Corbel" w:cs="Corbel"/>
                <w:b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E6/JI</w:t>
            </w:r>
          </w:p>
        </w:tc>
      </w:tr>
      <w:tr w:rsidR="00335E3B" w14:paraId="0EB6567E" w14:textId="77777777">
        <w:trPr>
          <w:trHeight w:val="499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B0EFFB" w14:textId="77777777" w:rsidR="00335E3B" w:rsidRDefault="00335E3B" w:rsidP="00335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F34BF9" w14:textId="20A8AB55" w:rsidR="00335E3B" w:rsidRDefault="00335E3B" w:rsidP="00335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rFonts w:ascii="Corbel" w:eastAsia="Corbel" w:hAnsi="Corbel" w:cs="Corbel"/>
                <w:b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Wydział Muzyki</w:t>
            </w:r>
          </w:p>
        </w:tc>
      </w:tr>
      <w:tr w:rsidR="00335E3B" w14:paraId="3FD20731" w14:textId="77777777">
        <w:trPr>
          <w:trHeight w:val="570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20DABF" w14:textId="77777777" w:rsidR="00335E3B" w:rsidRDefault="00335E3B" w:rsidP="00335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B7482FC" w14:textId="7CBEC408" w:rsidR="00335E3B" w:rsidRDefault="00335E3B" w:rsidP="00335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rFonts w:ascii="Corbel" w:eastAsia="Corbel" w:hAnsi="Corbel" w:cs="Corbel"/>
                <w:b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Wydział Muzyki</w:t>
            </w:r>
          </w:p>
        </w:tc>
      </w:tr>
      <w:tr w:rsidR="00335E3B" w14:paraId="569B13CA" w14:textId="77777777">
        <w:trPr>
          <w:trHeight w:val="290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76AB033" w14:textId="77777777" w:rsidR="00335E3B" w:rsidRDefault="00335E3B" w:rsidP="00335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Kierunek studiów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2F686B8" w14:textId="113BAF59" w:rsidR="00335E3B" w:rsidRDefault="00335E3B" w:rsidP="00335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rFonts w:ascii="Corbel" w:eastAsia="Corbel" w:hAnsi="Corbel" w:cs="Corbel"/>
                <w:b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Jazz i Muzyka Rozrywkowa</w:t>
            </w:r>
          </w:p>
        </w:tc>
      </w:tr>
      <w:tr w:rsidR="00335E3B" w14:paraId="36DDA65D" w14:textId="77777777">
        <w:trPr>
          <w:trHeight w:val="290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530926" w14:textId="77777777" w:rsidR="00335E3B" w:rsidRDefault="00335E3B" w:rsidP="00335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Poziom studiów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92A557" w14:textId="7A5F9EDC" w:rsidR="00335E3B" w:rsidRDefault="00335E3B" w:rsidP="00335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rFonts w:ascii="Corbel" w:eastAsia="Corbel" w:hAnsi="Corbel" w:cs="Corbel"/>
                <w:b/>
                <w:sz w:val="24"/>
                <w:szCs w:val="24"/>
              </w:rPr>
            </w:pPr>
            <w:r w:rsidRPr="00435930">
              <w:rPr>
                <w:rFonts w:ascii="Corbel" w:eastAsia="Corbel" w:hAnsi="Corbel" w:cs="Corbel"/>
                <w:sz w:val="24"/>
                <w:szCs w:val="24"/>
              </w:rPr>
              <w:t>studia pierwszego stopnia</w:t>
            </w:r>
          </w:p>
        </w:tc>
      </w:tr>
      <w:tr w:rsidR="00335E3B" w14:paraId="3C1CC520" w14:textId="77777777">
        <w:trPr>
          <w:trHeight w:val="290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0441A9E" w14:textId="77777777" w:rsidR="00335E3B" w:rsidRDefault="00335E3B" w:rsidP="00335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Profil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BE219F" w14:textId="5A56B9ED" w:rsidR="00335E3B" w:rsidRDefault="00335E3B" w:rsidP="00335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rFonts w:ascii="Corbel" w:eastAsia="Corbel" w:hAnsi="Corbel" w:cs="Corbel"/>
                <w:b/>
                <w:sz w:val="24"/>
                <w:szCs w:val="24"/>
              </w:rPr>
            </w:pPr>
            <w:r w:rsidRPr="00435930">
              <w:rPr>
                <w:rFonts w:ascii="Corbel" w:eastAsia="Corbel" w:hAnsi="Corbel" w:cs="Corbel"/>
                <w:sz w:val="24"/>
                <w:szCs w:val="24"/>
              </w:rPr>
              <w:t>praktyczny</w:t>
            </w:r>
          </w:p>
        </w:tc>
      </w:tr>
      <w:tr w:rsidR="00335E3B" w14:paraId="3AC03247" w14:textId="77777777">
        <w:trPr>
          <w:trHeight w:val="290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C339E9" w14:textId="77777777" w:rsidR="00335E3B" w:rsidRDefault="00335E3B" w:rsidP="00335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Forma studiów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917EF3" w14:textId="29C33EBE" w:rsidR="00335E3B" w:rsidRDefault="00335E3B" w:rsidP="00335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rFonts w:ascii="Corbel" w:eastAsia="Corbel" w:hAnsi="Corbel" w:cs="Corbel"/>
                <w:b/>
                <w:sz w:val="24"/>
                <w:szCs w:val="24"/>
              </w:rPr>
            </w:pPr>
            <w:r w:rsidRPr="00435930">
              <w:rPr>
                <w:rFonts w:ascii="Corbel" w:eastAsia="Corbel" w:hAnsi="Corbel" w:cs="Corbel"/>
                <w:sz w:val="24"/>
                <w:szCs w:val="24"/>
              </w:rPr>
              <w:t>stacjonarne</w:t>
            </w:r>
          </w:p>
        </w:tc>
      </w:tr>
      <w:tr w:rsidR="00335E3B" w14:paraId="189D34C3" w14:textId="77777777">
        <w:trPr>
          <w:trHeight w:val="290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55AD53" w14:textId="77777777" w:rsidR="00335E3B" w:rsidRDefault="00335E3B" w:rsidP="00335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Rok i semestr/y studiów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3E739B2" w14:textId="4AB0DC01" w:rsidR="00335E3B" w:rsidRDefault="00335E3B" w:rsidP="00335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rFonts w:ascii="Corbel" w:eastAsia="Corbel" w:hAnsi="Corbel" w:cs="Corbel"/>
                <w:b/>
                <w:sz w:val="24"/>
                <w:szCs w:val="24"/>
              </w:rPr>
            </w:pPr>
            <w:r w:rsidRPr="00435930">
              <w:rPr>
                <w:rFonts w:ascii="Corbel" w:eastAsia="Corbel" w:hAnsi="Corbel" w:cs="Corbel"/>
                <w:sz w:val="24"/>
                <w:szCs w:val="24"/>
              </w:rPr>
              <w:t xml:space="preserve">rok </w:t>
            </w:r>
            <w:proofErr w:type="gramStart"/>
            <w:r w:rsidRPr="00435930">
              <w:rPr>
                <w:rFonts w:ascii="Corbel" w:eastAsia="Corbel" w:hAnsi="Corbel" w:cs="Corbel"/>
                <w:sz w:val="24"/>
                <w:szCs w:val="24"/>
              </w:rPr>
              <w:t>III,  semestr</w:t>
            </w:r>
            <w:proofErr w:type="gramEnd"/>
            <w:r w:rsidRPr="00435930">
              <w:rPr>
                <w:rFonts w:ascii="Corbel" w:eastAsia="Corbel" w:hAnsi="Corbel" w:cs="Corbel"/>
                <w:sz w:val="24"/>
                <w:szCs w:val="24"/>
              </w:rPr>
              <w:t xml:space="preserve"> 6</w:t>
            </w:r>
          </w:p>
        </w:tc>
      </w:tr>
      <w:tr w:rsidR="00335E3B" w14:paraId="163AFAE0" w14:textId="77777777">
        <w:trPr>
          <w:trHeight w:val="290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FDE12C" w14:textId="77777777" w:rsidR="00335E3B" w:rsidRDefault="00335E3B" w:rsidP="00335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Rodzaj przedmiotu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B447FF" w14:textId="3602907D" w:rsidR="00335E3B" w:rsidRDefault="00335E3B" w:rsidP="00335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rFonts w:ascii="Corbel" w:eastAsia="Corbel" w:hAnsi="Corbel" w:cs="Corbel"/>
                <w:b/>
                <w:sz w:val="24"/>
                <w:szCs w:val="24"/>
              </w:rPr>
            </w:pPr>
            <w:r w:rsidRPr="00435930">
              <w:rPr>
                <w:rFonts w:ascii="Corbel" w:eastAsia="Corbel" w:hAnsi="Corbel" w:cs="Corbel"/>
                <w:sz w:val="24"/>
                <w:szCs w:val="24"/>
              </w:rPr>
              <w:t>swobodnego wyboru</w:t>
            </w:r>
          </w:p>
        </w:tc>
      </w:tr>
      <w:tr w:rsidR="00335E3B" w14:paraId="444019F1" w14:textId="77777777">
        <w:trPr>
          <w:trHeight w:val="290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FB712CD" w14:textId="77777777" w:rsidR="00335E3B" w:rsidRDefault="00335E3B" w:rsidP="00335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Język wykładowy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5941D9" w14:textId="613762F9" w:rsidR="00335E3B" w:rsidRDefault="00335E3B" w:rsidP="00335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rFonts w:ascii="Corbel" w:eastAsia="Corbel" w:hAnsi="Corbel" w:cs="Corbel"/>
                <w:b/>
                <w:sz w:val="24"/>
                <w:szCs w:val="24"/>
              </w:rPr>
            </w:pPr>
            <w:r w:rsidRPr="00435930">
              <w:rPr>
                <w:rFonts w:ascii="Corbel" w:eastAsia="Corbel" w:hAnsi="Corbel" w:cs="Corbel"/>
                <w:sz w:val="24"/>
                <w:szCs w:val="24"/>
              </w:rPr>
              <w:t>polski</w:t>
            </w:r>
          </w:p>
        </w:tc>
      </w:tr>
      <w:tr w:rsidR="00335E3B" w14:paraId="5B3E17E0" w14:textId="77777777">
        <w:trPr>
          <w:trHeight w:val="290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A3012E8" w14:textId="77777777" w:rsidR="00335E3B" w:rsidRDefault="00335E3B" w:rsidP="00335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Koordynator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523EBF" w14:textId="474EC7A8" w:rsidR="00335E3B" w:rsidRDefault="00335E3B" w:rsidP="00335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rFonts w:ascii="Corbel" w:eastAsia="Corbel" w:hAnsi="Corbel" w:cs="Corbel"/>
                <w:b/>
                <w:sz w:val="24"/>
                <w:szCs w:val="24"/>
              </w:rPr>
            </w:pPr>
            <w:r w:rsidRPr="00435930">
              <w:rPr>
                <w:rFonts w:ascii="Corbel" w:eastAsia="Corbel" w:hAnsi="Corbel" w:cs="Corbel"/>
                <w:sz w:val="24"/>
                <w:szCs w:val="24"/>
                <w:lang w:val="en-US"/>
              </w:rPr>
              <w:t>dr hab. Mirosław Dymon</w:t>
            </w:r>
          </w:p>
        </w:tc>
      </w:tr>
      <w:tr w:rsidR="00335E3B" w14:paraId="5FA99A71" w14:textId="77777777">
        <w:trPr>
          <w:trHeight w:val="850"/>
        </w:trPr>
        <w:tc>
          <w:tcPr>
            <w:tcW w:w="2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26DB31" w14:textId="77777777" w:rsidR="00335E3B" w:rsidRDefault="00335E3B" w:rsidP="00335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6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B3D972" w14:textId="3BFDE5CE" w:rsidR="00335E3B" w:rsidRDefault="00335E3B" w:rsidP="00335E3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0" w:line="240" w:lineRule="auto"/>
              <w:rPr>
                <w:rFonts w:ascii="Corbel" w:eastAsia="Corbel" w:hAnsi="Corbel" w:cs="Corbel"/>
                <w:b/>
                <w:sz w:val="24"/>
                <w:szCs w:val="24"/>
              </w:rPr>
            </w:pPr>
            <w:r w:rsidRPr="00435930">
              <w:rPr>
                <w:rFonts w:ascii="Corbel" w:eastAsia="Corbel" w:hAnsi="Corbel" w:cs="Corbel"/>
                <w:sz w:val="24"/>
                <w:szCs w:val="24"/>
                <w:lang w:val="en-US"/>
              </w:rPr>
              <w:t>dr hab. Mirosław Dymon</w:t>
            </w:r>
          </w:p>
        </w:tc>
      </w:tr>
    </w:tbl>
    <w:p w14:paraId="0896CB74" w14:textId="77777777" w:rsidR="00B84CB4" w:rsidRDefault="00B84CB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color w:val="0070C0"/>
          <w:sz w:val="24"/>
          <w:szCs w:val="24"/>
        </w:rPr>
      </w:pPr>
    </w:p>
    <w:p w14:paraId="1C07D1EC" w14:textId="77777777" w:rsidR="00B84CB4" w:rsidRDefault="00000000">
      <w:pPr>
        <w:pBdr>
          <w:top w:val="nil"/>
          <w:left w:val="nil"/>
          <w:bottom w:val="nil"/>
          <w:right w:val="nil"/>
          <w:between w:val="nil"/>
        </w:pBdr>
        <w:spacing w:before="100" w:after="0" w:line="240" w:lineRule="auto"/>
        <w:jc w:val="both"/>
        <w:rPr>
          <w:rFonts w:ascii="Corbel" w:eastAsia="Corbel" w:hAnsi="Corbel" w:cs="Corbel"/>
          <w:b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 xml:space="preserve">* </w:t>
      </w:r>
      <w:r>
        <w:rPr>
          <w:rFonts w:ascii="Corbel" w:eastAsia="Corbel" w:hAnsi="Corbel" w:cs="Corbel"/>
          <w:b/>
          <w:i/>
          <w:sz w:val="24"/>
          <w:szCs w:val="24"/>
        </w:rPr>
        <w:t>-</w:t>
      </w:r>
      <w:r>
        <w:rPr>
          <w:rFonts w:ascii="Corbel" w:eastAsia="Corbel" w:hAnsi="Corbel" w:cs="Corbel"/>
          <w:i/>
          <w:sz w:val="24"/>
          <w:szCs w:val="24"/>
        </w:rPr>
        <w:t>opcjonalni</w:t>
      </w:r>
      <w:r>
        <w:rPr>
          <w:rFonts w:ascii="Corbel" w:eastAsia="Corbel" w:hAnsi="Corbel" w:cs="Corbel"/>
          <w:sz w:val="24"/>
          <w:szCs w:val="24"/>
        </w:rPr>
        <w:t xml:space="preserve">e, </w:t>
      </w:r>
      <w:r>
        <w:rPr>
          <w:rFonts w:ascii="Corbel" w:eastAsia="Corbel" w:hAnsi="Corbel" w:cs="Corbel"/>
          <w:i/>
          <w:sz w:val="24"/>
          <w:szCs w:val="24"/>
        </w:rPr>
        <w:t>zgodnie z ustaleniami w Jednostce</w:t>
      </w:r>
    </w:p>
    <w:p w14:paraId="730D07B9" w14:textId="77777777" w:rsidR="00B84CB4" w:rsidRDefault="00B84C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b/>
          <w:sz w:val="24"/>
          <w:szCs w:val="24"/>
        </w:rPr>
      </w:pPr>
    </w:p>
    <w:p w14:paraId="55EE3EDD" w14:textId="77777777" w:rsidR="00B84CB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284"/>
        <w:jc w:val="both"/>
        <w:rPr>
          <w:rFonts w:ascii="Corbel" w:eastAsia="Corbel" w:hAnsi="Corbel" w:cs="Corbel"/>
          <w:b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 xml:space="preserve">1.1. Formy zajęć dydaktycznych, wymiar godzin i punktów ECTS </w:t>
      </w:r>
    </w:p>
    <w:p w14:paraId="2FEE8B76" w14:textId="77777777" w:rsidR="00B84CB4" w:rsidRDefault="00B84C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b/>
          <w:sz w:val="24"/>
          <w:szCs w:val="24"/>
        </w:rPr>
      </w:pPr>
    </w:p>
    <w:tbl>
      <w:tblPr>
        <w:tblStyle w:val="a0"/>
        <w:tblW w:w="9628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050"/>
        <w:gridCol w:w="914"/>
        <w:gridCol w:w="787"/>
        <w:gridCol w:w="851"/>
        <w:gridCol w:w="801"/>
        <w:gridCol w:w="821"/>
        <w:gridCol w:w="763"/>
        <w:gridCol w:w="947"/>
        <w:gridCol w:w="1189"/>
        <w:gridCol w:w="1505"/>
      </w:tblGrid>
      <w:tr w:rsidR="00B84CB4" w14:paraId="1CB5AD62" w14:textId="77777777">
        <w:trPr>
          <w:trHeight w:val="690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690C46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Semestr</w:t>
            </w:r>
          </w:p>
          <w:p w14:paraId="7208D489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(nr)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CE7664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Wykł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A0C674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0EA07BE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Konw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7AEF5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3FC9EA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Sem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320457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ZP</w:t>
            </w: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DD562D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Prakt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3FA449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8E573E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z w:val="24"/>
                <w:szCs w:val="24"/>
              </w:rPr>
              <w:t>Liczba pkt. ECTS</w:t>
            </w:r>
          </w:p>
        </w:tc>
      </w:tr>
      <w:tr w:rsidR="00B84CB4" w14:paraId="304DAFE2" w14:textId="77777777">
        <w:trPr>
          <w:trHeight w:val="303"/>
        </w:trPr>
        <w:tc>
          <w:tcPr>
            <w:tcW w:w="1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C94380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6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42F3022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30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566FC1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0A1787" w14:textId="77777777" w:rsidR="00B84CB4" w:rsidRDefault="00B84CB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A357CC5" w14:textId="77777777" w:rsidR="00B84CB4" w:rsidRDefault="00B84CB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006C88" w14:textId="77777777" w:rsidR="00B84CB4" w:rsidRDefault="00B84CB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8506483" w14:textId="77777777" w:rsidR="00B84CB4" w:rsidRDefault="00B84CB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F2CDDE4" w14:textId="77777777" w:rsidR="00B84CB4" w:rsidRDefault="00B84CB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947AC" w14:textId="77777777" w:rsidR="00B84CB4" w:rsidRDefault="00B84CB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14F7524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2</w:t>
            </w:r>
          </w:p>
        </w:tc>
      </w:tr>
    </w:tbl>
    <w:p w14:paraId="2F6147B8" w14:textId="77777777" w:rsidR="00B84CB4" w:rsidRDefault="00B84CB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b/>
          <w:sz w:val="24"/>
          <w:szCs w:val="24"/>
        </w:rPr>
      </w:pPr>
    </w:p>
    <w:p w14:paraId="420936C9" w14:textId="77777777" w:rsidR="00B84CB4" w:rsidRDefault="00B84C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sz w:val="24"/>
          <w:szCs w:val="24"/>
        </w:rPr>
      </w:pPr>
    </w:p>
    <w:p w14:paraId="768787CC" w14:textId="77777777" w:rsidR="00B84CB4" w:rsidRDefault="00B84C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Corbel" w:eastAsia="Corbel" w:hAnsi="Corbel" w:cs="Corbel"/>
          <w:sz w:val="24"/>
          <w:szCs w:val="24"/>
        </w:rPr>
      </w:pPr>
    </w:p>
    <w:p w14:paraId="48718197" w14:textId="77777777" w:rsidR="00B84CB4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284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lastRenderedPageBreak/>
        <w:t>1.2.</w:t>
      </w:r>
      <w:r>
        <w:rPr>
          <w:rFonts w:ascii="Corbel" w:eastAsia="Corbel" w:hAnsi="Corbel" w:cs="Corbel"/>
          <w:b/>
          <w:sz w:val="24"/>
          <w:szCs w:val="24"/>
        </w:rPr>
        <w:tab/>
        <w:t xml:space="preserve">Sposób realizacji zajęć  </w:t>
      </w:r>
    </w:p>
    <w:p w14:paraId="458547A9" w14:textId="77777777" w:rsidR="00B84CB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mallCaps/>
          <w:sz w:val="24"/>
          <w:szCs w:val="24"/>
        </w:rPr>
        <w:t>x</w:t>
      </w:r>
      <w:r>
        <w:rPr>
          <w:rFonts w:ascii="Corbel" w:eastAsia="Corbel" w:hAnsi="Corbel" w:cs="Corbel"/>
          <w:sz w:val="24"/>
          <w:szCs w:val="24"/>
        </w:rPr>
        <w:t xml:space="preserve"> zajęcia w formie tradycyjnej </w:t>
      </w:r>
    </w:p>
    <w:p w14:paraId="251AF503" w14:textId="77777777" w:rsidR="00B84CB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strike/>
          <w:sz w:val="24"/>
          <w:szCs w:val="24"/>
        </w:rPr>
      </w:pPr>
      <w:sdt>
        <w:sdtPr>
          <w:tag w:val="goog_rdk_0"/>
          <w:id w:val="-1324114935"/>
        </w:sdtPr>
        <w:sdtContent>
          <w:r>
            <w:rPr>
              <w:rFonts w:ascii="Arial Unicode MS" w:eastAsia="Arial Unicode MS" w:hAnsi="Arial Unicode MS" w:cs="Arial Unicode MS"/>
              <w:smallCaps/>
              <w:strike/>
              <w:sz w:val="24"/>
              <w:szCs w:val="24"/>
            </w:rPr>
            <w:t>☐</w:t>
          </w:r>
        </w:sdtContent>
      </w:sdt>
      <w:r>
        <w:rPr>
          <w:rFonts w:ascii="Corbel" w:eastAsia="Corbel" w:hAnsi="Corbel" w:cs="Corbel"/>
          <w:strike/>
          <w:sz w:val="24"/>
          <w:szCs w:val="24"/>
        </w:rPr>
        <w:t xml:space="preserve"> zajęcia realizowane z wykorzystaniem metod i technik kształcenia na odległość</w:t>
      </w:r>
    </w:p>
    <w:p w14:paraId="16364D08" w14:textId="77777777" w:rsidR="00B84CB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09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>dopuszcza się zmianę sposobu realizacji zajęć w związku z niestabilną sytuacją epidemiczną.</w:t>
      </w:r>
    </w:p>
    <w:p w14:paraId="3C35F6AF" w14:textId="77777777" w:rsidR="00B84CB4" w:rsidRDefault="00B84C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z w:val="24"/>
          <w:szCs w:val="24"/>
        </w:rPr>
      </w:pPr>
    </w:p>
    <w:p w14:paraId="7D457C0D" w14:textId="77777777" w:rsidR="00B84CB4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240" w:lineRule="auto"/>
        <w:ind w:left="709" w:hanging="425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 xml:space="preserve">1.3 </w:t>
      </w:r>
      <w:r>
        <w:rPr>
          <w:rFonts w:ascii="Corbel" w:eastAsia="Corbel" w:hAnsi="Corbel" w:cs="Corbel"/>
          <w:b/>
          <w:sz w:val="24"/>
          <w:szCs w:val="24"/>
        </w:rPr>
        <w:tab/>
        <w:t xml:space="preserve">Forma zaliczenia </w:t>
      </w:r>
      <w:proofErr w:type="gramStart"/>
      <w:r>
        <w:rPr>
          <w:rFonts w:ascii="Corbel" w:eastAsia="Corbel" w:hAnsi="Corbel" w:cs="Corbel"/>
          <w:b/>
          <w:sz w:val="24"/>
          <w:szCs w:val="24"/>
        </w:rPr>
        <w:t>przedmiotu  (</w:t>
      </w:r>
      <w:proofErr w:type="gramEnd"/>
      <w:r>
        <w:rPr>
          <w:rFonts w:ascii="Corbel" w:eastAsia="Corbel" w:hAnsi="Corbel" w:cs="Corbel"/>
          <w:b/>
          <w:sz w:val="24"/>
          <w:szCs w:val="24"/>
        </w:rPr>
        <w:t xml:space="preserve">z toku) </w:t>
      </w:r>
      <w:r>
        <w:rPr>
          <w:rFonts w:ascii="Corbel" w:eastAsia="Corbel" w:hAnsi="Corbel" w:cs="Corbel"/>
          <w:sz w:val="24"/>
          <w:szCs w:val="24"/>
        </w:rPr>
        <w:t>(egzamin, zaliczenie z oceną, zaliczenie bez oceny)</w:t>
      </w:r>
      <w:r>
        <w:rPr>
          <w:rFonts w:ascii="Corbel" w:eastAsia="Corbel" w:hAnsi="Corbel" w:cs="Corbel"/>
          <w:sz w:val="24"/>
          <w:szCs w:val="24"/>
        </w:rPr>
        <w:br/>
      </w:r>
      <w:r>
        <w:rPr>
          <w:rFonts w:ascii="Corbel" w:eastAsia="Corbel" w:hAnsi="Corbel" w:cs="Corbel"/>
          <w:sz w:val="24"/>
          <w:szCs w:val="24"/>
        </w:rPr>
        <w:br/>
        <w:t>ZALICZENIE; ZALICZENIE Z OCENĄ I EGZAMIN – 6 SEMESTR</w:t>
      </w:r>
    </w:p>
    <w:p w14:paraId="6DB4EED0" w14:textId="77777777" w:rsidR="00B84CB4" w:rsidRDefault="00B84C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sz w:val="24"/>
          <w:szCs w:val="24"/>
        </w:rPr>
      </w:pPr>
    </w:p>
    <w:p w14:paraId="513A9793" w14:textId="77777777" w:rsidR="00B84CB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sz w:val="24"/>
          <w:szCs w:val="24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 xml:space="preserve">2. Wymagania wstępne </w:t>
      </w:r>
    </w:p>
    <w:tbl>
      <w:tblPr>
        <w:tblStyle w:val="a1"/>
        <w:tblW w:w="952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B84CB4" w14:paraId="5621E281" w14:textId="77777777">
        <w:trPr>
          <w:trHeight w:val="610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5BF8A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Ogólna wiedza na poziomie maturalnym</w:t>
            </w:r>
          </w:p>
        </w:tc>
      </w:tr>
    </w:tbl>
    <w:p w14:paraId="6CFB52BE" w14:textId="77777777" w:rsidR="00B84CB4" w:rsidRDefault="00B84CB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" w:hanging="108"/>
        <w:rPr>
          <w:rFonts w:ascii="Corbel" w:eastAsia="Corbel" w:hAnsi="Corbel" w:cs="Corbel"/>
          <w:b/>
          <w:smallCaps/>
          <w:sz w:val="24"/>
          <w:szCs w:val="24"/>
        </w:rPr>
      </w:pPr>
    </w:p>
    <w:p w14:paraId="00A221BD" w14:textId="77777777" w:rsidR="00B84CB4" w:rsidRDefault="00B84C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sz w:val="24"/>
          <w:szCs w:val="24"/>
        </w:rPr>
      </w:pPr>
    </w:p>
    <w:p w14:paraId="66F4F38C" w14:textId="77777777" w:rsidR="00B84CB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sz w:val="24"/>
          <w:szCs w:val="24"/>
        </w:rPr>
      </w:pPr>
      <w:r>
        <w:rPr>
          <w:rFonts w:ascii="Corbel" w:eastAsia="Corbel" w:hAnsi="Corbel" w:cs="Corbel"/>
          <w:b/>
          <w:smallCaps/>
          <w:sz w:val="24"/>
          <w:szCs w:val="24"/>
        </w:rPr>
        <w:t xml:space="preserve">3. cele, efekty uczenia </w:t>
      </w:r>
      <w:proofErr w:type="gramStart"/>
      <w:r>
        <w:rPr>
          <w:rFonts w:ascii="Corbel" w:eastAsia="Corbel" w:hAnsi="Corbel" w:cs="Corbel"/>
          <w:b/>
          <w:smallCaps/>
          <w:sz w:val="24"/>
          <w:szCs w:val="24"/>
        </w:rPr>
        <w:t>się ,</w:t>
      </w:r>
      <w:proofErr w:type="gramEnd"/>
      <w:r>
        <w:rPr>
          <w:rFonts w:ascii="Corbel" w:eastAsia="Corbel" w:hAnsi="Corbel" w:cs="Corbel"/>
          <w:b/>
          <w:smallCaps/>
          <w:sz w:val="24"/>
          <w:szCs w:val="24"/>
        </w:rPr>
        <w:t xml:space="preserve"> treści Programowe i stosowane metody Dydaktyczne</w:t>
      </w:r>
    </w:p>
    <w:p w14:paraId="5E304249" w14:textId="77777777" w:rsidR="00B84CB4" w:rsidRDefault="00B84C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mallCaps/>
          <w:sz w:val="24"/>
          <w:szCs w:val="24"/>
        </w:rPr>
      </w:pPr>
    </w:p>
    <w:p w14:paraId="7C6BDC8F" w14:textId="77777777" w:rsidR="00B84CB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Corbel" w:eastAsia="Corbel" w:hAnsi="Corbel" w:cs="Corbel"/>
          <w:b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>3.1 Cele przedmiotu</w:t>
      </w:r>
    </w:p>
    <w:p w14:paraId="50F94552" w14:textId="77777777" w:rsidR="00B84CB4" w:rsidRDefault="00B84C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jc w:val="both"/>
        <w:rPr>
          <w:rFonts w:ascii="Corbel" w:eastAsia="Corbel" w:hAnsi="Corbel" w:cs="Corbel"/>
          <w:i/>
          <w:sz w:val="24"/>
          <w:szCs w:val="24"/>
        </w:rPr>
      </w:pPr>
    </w:p>
    <w:tbl>
      <w:tblPr>
        <w:tblStyle w:val="a2"/>
        <w:tblW w:w="952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843"/>
        <w:gridCol w:w="8677"/>
      </w:tblGrid>
      <w:tr w:rsidR="00B84CB4" w14:paraId="3506C7E2" w14:textId="77777777">
        <w:trPr>
          <w:trHeight w:val="1130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E53FDF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rPr>
                <w:rFonts w:ascii="Corbel" w:eastAsia="Corbel" w:hAnsi="Corbel" w:cs="Corbel"/>
                <w:b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002C3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rPr>
                <w:rFonts w:ascii="Corbel" w:eastAsia="Corbel" w:hAnsi="Corbel" w:cs="Corbel"/>
                <w:b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Głównym celem teoretyczno-poznawczym jest poznanie relacji jakie zachodzą pomiędzy twórcą, wykonawcą i odbiorcą muzyki. Obszar zainteresowań przedmiotu leży na skrzyżowaniu trzech różnych kontekstów doświadczeń poznawczych: psychologiczno-antropologicznych, pedagogicznych i artystyczno-muzycznych</w:t>
            </w:r>
          </w:p>
        </w:tc>
      </w:tr>
      <w:tr w:rsidR="00B84CB4" w14:paraId="378D1E06" w14:textId="77777777">
        <w:trPr>
          <w:trHeight w:val="850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02F0928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20"/>
              </w:tabs>
              <w:spacing w:before="40"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C2</w:t>
            </w:r>
          </w:p>
        </w:tc>
        <w:tc>
          <w:tcPr>
            <w:tcW w:w="8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7F3E7E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40" w:after="0" w:line="240" w:lineRule="auto"/>
              <w:rPr>
                <w:rFonts w:ascii="Corbel" w:eastAsia="Corbel" w:hAnsi="Corbel" w:cs="Corbel"/>
                <w:b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Cel utylitarny dotyczy kontekstu psychologicznego wszelkich działań dotyczących muzyki, ze szczególnym uwzględnieniem roli uzdolnień muzycznych oraz dyspozycji osobowościowych,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poznawczych  i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emocjonalnych w zawodzie muzyka.</w:t>
            </w:r>
          </w:p>
        </w:tc>
      </w:tr>
    </w:tbl>
    <w:p w14:paraId="3BC59323" w14:textId="77777777" w:rsidR="00B84CB4" w:rsidRDefault="00B84CB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" w:hanging="108"/>
        <w:jc w:val="both"/>
        <w:rPr>
          <w:rFonts w:ascii="Corbel" w:eastAsia="Corbel" w:hAnsi="Corbel" w:cs="Corbel"/>
          <w:i/>
          <w:sz w:val="24"/>
          <w:szCs w:val="24"/>
        </w:rPr>
      </w:pPr>
    </w:p>
    <w:p w14:paraId="25AA8015" w14:textId="77777777" w:rsidR="00B84CB4" w:rsidRDefault="00B84C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19005B5B" w14:textId="77777777" w:rsidR="00B84CB4" w:rsidRDefault="00000000">
      <w:pP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>3.2 Efekty uczenia się dla przedmiotu:</w:t>
      </w:r>
    </w:p>
    <w:p w14:paraId="3DBD6E9A" w14:textId="77777777" w:rsidR="00B84CB4" w:rsidRDefault="00B84CB4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a3"/>
        <w:tblW w:w="952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436"/>
        <w:gridCol w:w="6309"/>
        <w:gridCol w:w="1775"/>
      </w:tblGrid>
      <w:tr w:rsidR="00B84CB4" w14:paraId="2B741E32" w14:textId="77777777">
        <w:trPr>
          <w:trHeight w:val="85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748DACB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z w:val="24"/>
                <w:szCs w:val="24"/>
              </w:rPr>
              <w:t>EK</w:t>
            </w:r>
            <w:r>
              <w:rPr>
                <w:rFonts w:ascii="Corbel" w:eastAsia="Corbel" w:hAnsi="Corbel" w:cs="Corbel"/>
                <w:sz w:val="24"/>
                <w:szCs w:val="24"/>
              </w:rPr>
              <w:t xml:space="preserve"> (efekt uczenia się)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FE7736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D3027D0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Odniesienie do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efektów  kierunkowych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</w:tr>
      <w:tr w:rsidR="00B84CB4" w14:paraId="775CD51E" w14:textId="77777777">
        <w:trPr>
          <w:trHeight w:val="29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B73085" w14:textId="77777777" w:rsidR="00B84CB4" w:rsidRDefault="00B84CB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ECD1551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WIEDZA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B78458" w14:textId="77777777" w:rsidR="00B84CB4" w:rsidRDefault="00B84CB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</w:tr>
      <w:tr w:rsidR="00B84CB4" w14:paraId="65DB6638" w14:textId="77777777">
        <w:trPr>
          <w:trHeight w:val="109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68E618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EK_01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00CD9" w14:textId="77777777" w:rsidR="00B84CB4" w:rsidRDefault="00000000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orientuje się w literaturze związanej z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zrealizowanym  przedmiotem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zarówno w aspekcie historycznym, jak i aktualnych uwarunkowaniach i nurtach, oraz właściwie analizuje i interpretuje zawarte w niej informacje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09AA6A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sz w:val="24"/>
                <w:szCs w:val="24"/>
              </w:rPr>
              <w:t>K_W09</w:t>
            </w:r>
          </w:p>
        </w:tc>
      </w:tr>
      <w:tr w:rsidR="00B84CB4" w14:paraId="11AD5F8B" w14:textId="77777777">
        <w:trPr>
          <w:trHeight w:val="29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D57A6" w14:textId="77777777" w:rsidR="00B84CB4" w:rsidRDefault="00B84CB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4844F6" w14:textId="77777777" w:rsidR="00B84CB4" w:rsidRDefault="00000000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UMIEJĘTNOŚCI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8A5A0B" w14:textId="77777777" w:rsidR="00B84CB4" w:rsidRDefault="00B84CB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</w:tr>
      <w:tr w:rsidR="00B84CB4" w14:paraId="421497B3" w14:textId="77777777">
        <w:trPr>
          <w:trHeight w:val="85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37219A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EK_02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10DD13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w oparciu o szeroko pojmowaną wiedzę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ogólnohumanistyczną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, posiada umiejętność ustnej i pisemnej wypowiedzi na temat tworzenia, interpretowania i percepcji muzyki oraz zastosowania podstawowych reguł metodologicznych do ich analizy 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FDEA5B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sz w:val="24"/>
                <w:szCs w:val="24"/>
              </w:rPr>
              <w:t>K_U12</w:t>
            </w:r>
          </w:p>
        </w:tc>
      </w:tr>
      <w:tr w:rsidR="00B84CB4" w14:paraId="43D4E99C" w14:textId="77777777">
        <w:trPr>
          <w:trHeight w:val="29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C846C" w14:textId="77777777" w:rsidR="00B84CB4" w:rsidRDefault="00B84CB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40E746" w14:textId="77777777" w:rsidR="00B84CB4" w:rsidRDefault="00000000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KOMPETENCJE SPOŁECZNE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51935" w14:textId="77777777" w:rsidR="00B84CB4" w:rsidRDefault="00B84CB4">
            <w:pPr>
              <w:spacing w:after="0"/>
              <w:rPr>
                <w:rFonts w:ascii="Corbel" w:eastAsia="Corbel" w:hAnsi="Corbel" w:cs="Corbel"/>
                <w:sz w:val="24"/>
                <w:szCs w:val="24"/>
              </w:rPr>
            </w:pPr>
          </w:p>
        </w:tc>
      </w:tr>
      <w:tr w:rsidR="00B84CB4" w14:paraId="4013C228" w14:textId="77777777">
        <w:trPr>
          <w:trHeight w:val="850"/>
        </w:trPr>
        <w:tc>
          <w:tcPr>
            <w:tcW w:w="14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12D9F7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EK_03</w:t>
            </w:r>
          </w:p>
        </w:tc>
        <w:tc>
          <w:tcPr>
            <w:tcW w:w="6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0BFD6" w14:textId="77777777" w:rsidR="00B84CB4" w:rsidRDefault="00000000">
            <w:pPr>
              <w:spacing w:after="0" w:line="240" w:lineRule="auto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jest zdolny do budowania konstruktywnej krytyki w obrębie działań muzycznych, artystycznych oraz w obszarze szeroko pojmowanej kultury, posiada także umiejętności samooceny</w:t>
            </w:r>
          </w:p>
        </w:tc>
        <w:tc>
          <w:tcPr>
            <w:tcW w:w="17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C25D1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sz w:val="24"/>
                <w:szCs w:val="24"/>
              </w:rPr>
              <w:t>K_K06</w:t>
            </w:r>
          </w:p>
        </w:tc>
      </w:tr>
    </w:tbl>
    <w:p w14:paraId="510C3C57" w14:textId="77777777" w:rsidR="00B84CB4" w:rsidRDefault="00B84CB4">
      <w:pPr>
        <w:widowControl w:val="0"/>
        <w:spacing w:after="0" w:line="240" w:lineRule="auto"/>
        <w:ind w:left="108" w:hanging="108"/>
        <w:rPr>
          <w:rFonts w:ascii="Corbel" w:eastAsia="Corbel" w:hAnsi="Corbel" w:cs="Corbel"/>
          <w:sz w:val="24"/>
          <w:szCs w:val="24"/>
        </w:rPr>
      </w:pPr>
    </w:p>
    <w:p w14:paraId="5D73BE34" w14:textId="77777777" w:rsidR="00B84CB4" w:rsidRDefault="00B84C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sz w:val="24"/>
          <w:szCs w:val="24"/>
        </w:rPr>
      </w:pPr>
    </w:p>
    <w:p w14:paraId="3C54C09C" w14:textId="77777777" w:rsidR="00B84CB4" w:rsidRDefault="00B84C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Corbel" w:eastAsia="Corbel" w:hAnsi="Corbel" w:cs="Corbel"/>
          <w:b/>
          <w:sz w:val="24"/>
          <w:szCs w:val="24"/>
        </w:rPr>
      </w:pPr>
    </w:p>
    <w:p w14:paraId="1A6DF3D8" w14:textId="77777777" w:rsidR="00B84CB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jc w:val="both"/>
        <w:rPr>
          <w:rFonts w:ascii="Corbel" w:eastAsia="Corbel" w:hAnsi="Corbel" w:cs="Corbel"/>
          <w:b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 xml:space="preserve">3.3 Treści programowe </w:t>
      </w:r>
    </w:p>
    <w:p w14:paraId="073070C7" w14:textId="77777777" w:rsidR="00B84CB4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 xml:space="preserve">Problematyka wykładu </w:t>
      </w:r>
    </w:p>
    <w:tbl>
      <w:tblPr>
        <w:tblStyle w:val="a4"/>
        <w:tblW w:w="952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B84CB4" w14:paraId="3E7A961D" w14:textId="77777777">
        <w:trPr>
          <w:trHeight w:val="290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632475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0B84CB4" w14:paraId="4F081532" w14:textId="77777777">
        <w:trPr>
          <w:trHeight w:val="4871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DDA8CE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1. Kierunki i etapy rozwoju psychologii muzyki w kraju i za granicą – 2 godz.</w:t>
            </w:r>
          </w:p>
          <w:p w14:paraId="75A1D19B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- badania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eksperymentalne :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C. </w:t>
            </w:r>
            <w:proofErr w:type="spellStart"/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Stumpf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G. T.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Fechner ;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H.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Helmholtz ,</w:t>
            </w:r>
            <w:proofErr w:type="gramEnd"/>
          </w:p>
          <w:p w14:paraId="5BF3215E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- badania muzykologiczno-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fenomenologiczne :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E. </w:t>
            </w:r>
            <w:proofErr w:type="spellStart"/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Hanslick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E. </w:t>
            </w:r>
            <w:proofErr w:type="spellStart"/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Kurth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,</w:t>
            </w:r>
            <w:proofErr w:type="gramEnd"/>
          </w:p>
          <w:p w14:paraId="1953E8F2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- badania nad ontogenezą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rozw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. psych.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człowieka :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W. </w:t>
            </w:r>
            <w:proofErr w:type="spellStart"/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Preyer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M. </w:t>
            </w:r>
            <w:proofErr w:type="spellStart"/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W.Shinn</w:t>
            </w:r>
            <w:proofErr w:type="spellEnd"/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,</w:t>
            </w:r>
          </w:p>
          <w:p w14:paraId="431C3E91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- pierwsze laboratoria psychologii muzyki (C. </w:t>
            </w:r>
            <w:proofErr w:type="spellStart"/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Seashore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G. </w:t>
            </w:r>
            <w:proofErr w:type="spellStart"/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Revesz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;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M. Schoen).</w:t>
            </w:r>
          </w:p>
          <w:p w14:paraId="2D99126D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2. Teorie zdolności muzycznych: klasyfikacja, analiza podstawowych pojęć: - 2 godz.</w:t>
            </w:r>
          </w:p>
          <w:p w14:paraId="64649997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-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( teorie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preempiryczne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- </w:t>
            </w:r>
            <w:proofErr w:type="spellStart"/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T.Billroth</w:t>
            </w:r>
            <w:proofErr w:type="spellEnd"/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; teorie atomistyczno-strukturalistyczne -</w:t>
            </w:r>
          </w:p>
          <w:p w14:paraId="02652654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C.Stumpf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C.Seashore</w:t>
            </w:r>
            <w:proofErr w:type="spellEnd"/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; teorie całościowe - J. L.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Mursell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, B. M. </w:t>
            </w:r>
            <w:proofErr w:type="spellStart"/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Tiepłow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;</w:t>
            </w:r>
            <w:proofErr w:type="gramEnd"/>
          </w:p>
          <w:p w14:paraId="7D7C0A47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- teorie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czynnikowe :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monoczynnikowa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- (H.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Wing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, R.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Shuter-Dyson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>),</w:t>
            </w:r>
          </w:p>
          <w:p w14:paraId="1AA3349E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- teorie wieloczynnikowe (A. Bentley), czynników grupowych (L. G.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Holmstrom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>),</w:t>
            </w:r>
          </w:p>
          <w:p w14:paraId="02264E52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-czynników integracyjnych (R. M. Drake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) ;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teorie funkcjonalistyczne (M. Manturzewska).</w:t>
            </w:r>
          </w:p>
          <w:p w14:paraId="129746C1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3. Standaryzowane testy zdolności i osiągnięć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muzycznych  -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2 godz.</w:t>
            </w:r>
          </w:p>
          <w:p w14:paraId="50821EF9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- testy zdolności muzycznych (A. Bentley, H.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Wing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>, R. M. Drake, E. Gordon),</w:t>
            </w:r>
          </w:p>
          <w:p w14:paraId="2AEB2487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- testy osiągnięć muzycznych (S. E.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Farnum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, J.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Aliferis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>, D. Bridges, B. Kamińska).</w:t>
            </w:r>
          </w:p>
          <w:p w14:paraId="19E5225E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4. Charakterystyka poszczególnych okresów rozwoju muzycznego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człowieka  -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2 godz.</w:t>
            </w:r>
          </w:p>
          <w:p w14:paraId="06642307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- podział okresów rozwoju muz. człowieka według N. S.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Lejtesa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>,</w:t>
            </w:r>
          </w:p>
          <w:p w14:paraId="4AA083D5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- badania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longitudinalne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(L. Davidson),</w:t>
            </w:r>
          </w:p>
          <w:p w14:paraId="0AEE5661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- fazy rozwoju muzycznego (</w:t>
            </w:r>
            <w:proofErr w:type="spellStart"/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G.Schuenemann</w:t>
            </w:r>
            <w:proofErr w:type="spellEnd"/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>, M. Manturzewska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) .</w:t>
            </w:r>
            <w:proofErr w:type="gramEnd"/>
          </w:p>
          <w:p w14:paraId="74746C1A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5. Inteligencja ogólna a zdolności muzyczne – 2 godz.</w:t>
            </w:r>
          </w:p>
          <w:p w14:paraId="3164095F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- model struktury inteligencji (J. P.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Guilford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>),</w:t>
            </w:r>
          </w:p>
          <w:p w14:paraId="65C858F3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- test inteligencji muzycznej H.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Wing'a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>,</w:t>
            </w:r>
          </w:p>
          <w:p w14:paraId="52096181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- uwarunkowania genetyczne i środowiskowe,</w:t>
            </w:r>
          </w:p>
          <w:p w14:paraId="4CEE7C09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- talent muzyczny i zjawisko "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idiot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savant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>".</w:t>
            </w:r>
          </w:p>
          <w:p w14:paraId="74194DDE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6. Funkcjonowania wykonawców muzyki w warunkach stresu ekspozycji społecznej – 2 godz.</w:t>
            </w:r>
          </w:p>
          <w:p w14:paraId="09CD2D5F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- definicje stresu biologicznego (</w:t>
            </w:r>
            <w:proofErr w:type="spellStart"/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H.Selye</w:t>
            </w:r>
            <w:proofErr w:type="spellEnd"/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>),</w:t>
            </w:r>
          </w:p>
          <w:p w14:paraId="1F524265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- definicje stresu psychologicznego (</w:t>
            </w:r>
            <w:proofErr w:type="spellStart"/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R.Lazarus</w:t>
            </w:r>
            <w:proofErr w:type="spellEnd"/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, H.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Basowitz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, T.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Kocowwski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>),</w:t>
            </w:r>
          </w:p>
          <w:p w14:paraId="31C9EEF7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- definicje tremy (T. Wroński, J. Kępińska-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Welbel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>),</w:t>
            </w:r>
          </w:p>
          <w:p w14:paraId="2AE13E24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- heurystyczny model stresu (J.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Chwedorowicz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>).</w:t>
            </w:r>
          </w:p>
          <w:p w14:paraId="1E19BEB3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7. Muzykoterapia jako nowa dyscyplina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medyczna  -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2 godz.</w:t>
            </w:r>
          </w:p>
          <w:p w14:paraId="5CB5A7C7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- ośrodek amerykański (ukierunkowania kliniczne),</w:t>
            </w:r>
          </w:p>
          <w:p w14:paraId="3FF25376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- ośrodek szwedzki (ukierunkowania teoretyczne),</w:t>
            </w:r>
          </w:p>
          <w:p w14:paraId="4E78AB5C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- główne kierunki teoretyczne w muzykoterapii,</w:t>
            </w:r>
          </w:p>
          <w:p w14:paraId="0652CBEE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- muzyka a zdrowie.</w:t>
            </w:r>
          </w:p>
          <w:p w14:paraId="31662554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8. Percepcja muzyki jako proces przetwarzania informacji – 2 godz.</w:t>
            </w:r>
          </w:p>
          <w:p w14:paraId="36B2E660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- uwarunkowania podmiotowe (słuchacz),</w:t>
            </w:r>
          </w:p>
          <w:p w14:paraId="083CC912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- uwarunkowania przedmiotowe (słuchana muzyka).</w:t>
            </w:r>
          </w:p>
          <w:p w14:paraId="1EFA6300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9. Klasyczne badania nad pamięcią i zapominaniem – 2 godz.</w:t>
            </w:r>
          </w:p>
          <w:p w14:paraId="06B4B7F7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lastRenderedPageBreak/>
              <w:t xml:space="preserve">- pamięć odtwórcza i wytwórcza (H.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Ebbinghaus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; F.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Bartlett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>),</w:t>
            </w:r>
          </w:p>
          <w:p w14:paraId="5E0244B6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- teorie zapamiętywania,</w:t>
            </w:r>
          </w:p>
          <w:p w14:paraId="1812ECFC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- teorie zapominania,</w:t>
            </w:r>
          </w:p>
          <w:p w14:paraId="291A447C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- taksonomia pamięci według J.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Wierszyłowskiego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>,</w:t>
            </w:r>
          </w:p>
          <w:p w14:paraId="6FC200B7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- sposoby polepszania pamięci (strategie mnemotechniczne).</w:t>
            </w:r>
          </w:p>
          <w:p w14:paraId="00A26B1D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10. Przygotowanie utworu muzycznego jako proces twórczy – 2 godz.</w:t>
            </w:r>
          </w:p>
          <w:p w14:paraId="71F3E9F6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- proces twórczy jako interakcja twórcza (</w:t>
            </w:r>
            <w:proofErr w:type="spellStart"/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E.Nęcka</w:t>
            </w:r>
            <w:proofErr w:type="spellEnd"/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>),</w:t>
            </w:r>
          </w:p>
          <w:p w14:paraId="35636593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11. Przeszkody w procesie twórczym – 2 godz.</w:t>
            </w:r>
          </w:p>
          <w:p w14:paraId="413C8A4D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- zapobieganie, przerywanie, zakłócanie, ograniczanie (M. Dymon).</w:t>
            </w:r>
          </w:p>
          <w:p w14:paraId="4A9273E7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12. Elementy metodologii badań psychologicznych – 2 godz.</w:t>
            </w:r>
          </w:p>
          <w:p w14:paraId="6F754D24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- podstawowe pojęcia (</w:t>
            </w:r>
            <w:proofErr w:type="spellStart"/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skale,modalna</w:t>
            </w:r>
            <w:proofErr w:type="spellEnd"/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>, mediana, odchylenie standardowe,</w:t>
            </w:r>
          </w:p>
          <w:p w14:paraId="021D5152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wariancja, współczynniki korelacji, ładunek czynnikowy),</w:t>
            </w:r>
          </w:p>
          <w:p w14:paraId="39C57834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- zmienne, </w:t>
            </w:r>
            <w:proofErr w:type="spellStart"/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wskaźniki,definicje</w:t>
            </w:r>
            <w:proofErr w:type="spellEnd"/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operacyjne, problemy i hipotezy badawcze,</w:t>
            </w:r>
          </w:p>
          <w:p w14:paraId="67A12C52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- trafność, rzetelność, obiektywizm, normalizacja, standaryzacja.</w:t>
            </w:r>
          </w:p>
          <w:p w14:paraId="2D2E36EF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13. Teoria uczenia się według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E.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E.Gordona</w:t>
            </w:r>
            <w:proofErr w:type="spellEnd"/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– 2 godz.</w:t>
            </w:r>
          </w:p>
          <w:p w14:paraId="60FE2CF0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audiacja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literalizacja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muzyczna, wykonawstwo.</w:t>
            </w:r>
          </w:p>
          <w:p w14:paraId="120EE349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14. Osobowość a preferencje muzyczne 2 godz.</w:t>
            </w:r>
          </w:p>
          <w:p w14:paraId="603210CE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- teorie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osobowości ,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temperamentu ,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charakteru,</w:t>
            </w:r>
          </w:p>
          <w:p w14:paraId="7BBB8BE5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- definicja osobowości według L. L.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Thurstone'a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>.</w:t>
            </w:r>
          </w:p>
          <w:p w14:paraId="64F2C0F5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15. Formy oceniania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wykonań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muzycznych – 2 godz.</w:t>
            </w:r>
          </w:p>
          <w:p w14:paraId="4FE15F14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- wybór cech kryterialnych,</w:t>
            </w:r>
          </w:p>
          <w:p w14:paraId="14096792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- model strategii liniowej,</w:t>
            </w:r>
          </w:p>
          <w:p w14:paraId="47D715B2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- model strategii koniunkcyjnej,</w:t>
            </w:r>
          </w:p>
          <w:p w14:paraId="21681659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- model strategii alternatywnej,</w:t>
            </w:r>
          </w:p>
          <w:p w14:paraId="312E0F27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- model strategii interakcyjnej.</w:t>
            </w:r>
          </w:p>
        </w:tc>
      </w:tr>
    </w:tbl>
    <w:p w14:paraId="04220AB1" w14:textId="77777777" w:rsidR="00B84CB4" w:rsidRDefault="00B84CB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" w:hanging="108"/>
        <w:jc w:val="both"/>
        <w:rPr>
          <w:rFonts w:ascii="Corbel" w:eastAsia="Corbel" w:hAnsi="Corbel" w:cs="Corbel"/>
          <w:sz w:val="24"/>
          <w:szCs w:val="24"/>
        </w:rPr>
      </w:pPr>
    </w:p>
    <w:p w14:paraId="2900CE84" w14:textId="77777777" w:rsidR="00B84CB4" w:rsidRDefault="00B84CB4">
      <w:pP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1EFF69DC" w14:textId="77777777" w:rsidR="009C53F0" w:rsidRPr="009C53F0" w:rsidRDefault="009C53F0" w:rsidP="009C53F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sz w:val="24"/>
          <w:szCs w:val="24"/>
        </w:rPr>
      </w:pPr>
      <w:r w:rsidRPr="00F14968">
        <w:rPr>
          <w:rFonts w:ascii="Corbel" w:eastAsia="Corbel" w:hAnsi="Corbel" w:cs="Corbel"/>
          <w:sz w:val="24"/>
          <w:szCs w:val="24"/>
        </w:rPr>
        <w:t>Problematyka ćwiczeń,</w:t>
      </w:r>
      <w:r>
        <w:rPr>
          <w:rFonts w:ascii="Corbel" w:eastAsia="Corbel" w:hAnsi="Corbel" w:cs="Corbel"/>
          <w:sz w:val="24"/>
          <w:szCs w:val="24"/>
        </w:rPr>
        <w:t xml:space="preserve"> </w:t>
      </w:r>
      <w:r w:rsidRPr="00F14968">
        <w:rPr>
          <w:rFonts w:ascii="Corbel" w:eastAsia="Corbel" w:hAnsi="Corbel" w:cs="Corbel"/>
          <w:sz w:val="24"/>
          <w:szCs w:val="24"/>
        </w:rPr>
        <w:t>konwersatoriów, laboratoriów, zajęć praktycznych</w:t>
      </w:r>
    </w:p>
    <w:p w14:paraId="478CD079" w14:textId="77777777" w:rsidR="00B84CB4" w:rsidRDefault="00B84C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20"/>
        <w:rPr>
          <w:rFonts w:ascii="Corbel" w:eastAsia="Corbel" w:hAnsi="Corbel" w:cs="Corbel"/>
          <w:sz w:val="24"/>
          <w:szCs w:val="24"/>
        </w:rPr>
      </w:pPr>
    </w:p>
    <w:tbl>
      <w:tblPr>
        <w:tblStyle w:val="a5"/>
        <w:tblW w:w="952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B84CB4" w14:paraId="619FE4D9" w14:textId="77777777">
        <w:trPr>
          <w:trHeight w:val="290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788" w:type="dxa"/>
              <w:bottom w:w="80" w:type="dxa"/>
              <w:right w:w="80" w:type="dxa"/>
            </w:tcMar>
          </w:tcPr>
          <w:p w14:paraId="00268A9A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08" w:hanging="708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Treści merytoryczne</w:t>
            </w:r>
          </w:p>
        </w:tc>
      </w:tr>
      <w:tr w:rsidR="00B84CB4" w14:paraId="4EC86D5E" w14:textId="77777777">
        <w:trPr>
          <w:trHeight w:val="850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1B4DCC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Standaryzowane testy zdolności i osiągnięć muzycznych (praktyczne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wykorzystanie)  -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5 godz.</w:t>
            </w:r>
          </w:p>
          <w:p w14:paraId="088461BB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- testy zdolności muzycznych (A. Bentley, H.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Wing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>, R. M. Drake, E. Gordon),</w:t>
            </w:r>
          </w:p>
          <w:p w14:paraId="59A5F582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- testy osiągnięć muzycznych (S. E.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Farnum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, J.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Aliferis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>, D. Bridges, B. Kamińska).</w:t>
            </w:r>
          </w:p>
        </w:tc>
      </w:tr>
      <w:tr w:rsidR="00B84CB4" w14:paraId="1BE45138" w14:textId="77777777">
        <w:trPr>
          <w:trHeight w:val="570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893A0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Funkcjonowania wykonawców muzyki w warunkach stresu ekspozycji społecznej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–  opis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i weryfikacja symptomów stresu wykonawczego w praktyce -4 godz.</w:t>
            </w:r>
          </w:p>
        </w:tc>
      </w:tr>
      <w:tr w:rsidR="00B84CB4" w14:paraId="7C890D55" w14:textId="77777777">
        <w:trPr>
          <w:trHeight w:val="290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0CA0FF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Klasyczne badania nad pamięcią i zapominaniem – ćwiczenia na materiale nutowym - 4 godz.</w:t>
            </w:r>
          </w:p>
        </w:tc>
      </w:tr>
      <w:tr w:rsidR="00B84CB4" w14:paraId="6C5BB004" w14:textId="77777777">
        <w:trPr>
          <w:trHeight w:val="290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166A6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Formy oceniania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wykonań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muzycznych – wybór strategii oceniania i uzasadnienie – ćw. 2 godz.</w:t>
            </w:r>
          </w:p>
        </w:tc>
      </w:tr>
    </w:tbl>
    <w:p w14:paraId="147C6EC2" w14:textId="77777777" w:rsidR="00B84CB4" w:rsidRDefault="00B84CB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" w:hanging="108"/>
        <w:rPr>
          <w:rFonts w:ascii="Corbel" w:eastAsia="Corbel" w:hAnsi="Corbel" w:cs="Corbel"/>
          <w:sz w:val="24"/>
          <w:szCs w:val="24"/>
        </w:rPr>
      </w:pPr>
    </w:p>
    <w:p w14:paraId="04B1D223" w14:textId="77777777" w:rsidR="00B84CB4" w:rsidRDefault="00B84C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mallCaps/>
          <w:sz w:val="24"/>
          <w:szCs w:val="24"/>
        </w:rPr>
      </w:pPr>
    </w:p>
    <w:p w14:paraId="34D72B08" w14:textId="77777777" w:rsidR="00B84CB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>3.4 Metody dydaktyczne</w:t>
      </w:r>
    </w:p>
    <w:p w14:paraId="3D9AB317" w14:textId="77777777" w:rsidR="00B84CB4" w:rsidRDefault="00B84C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72D54362" w14:textId="77777777" w:rsidR="00B84CB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b/>
          <w:smallCaps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>Np</w:t>
      </w:r>
      <w:r>
        <w:rPr>
          <w:rFonts w:ascii="Corbel" w:eastAsia="Corbel" w:hAnsi="Corbel" w:cs="Corbel"/>
          <w:b/>
          <w:smallCaps/>
          <w:sz w:val="24"/>
          <w:szCs w:val="24"/>
        </w:rPr>
        <w:t>.:</w:t>
      </w:r>
    </w:p>
    <w:p w14:paraId="7A86F21F" w14:textId="77777777" w:rsidR="00B84CB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sz w:val="24"/>
          <w:szCs w:val="24"/>
        </w:rPr>
      </w:pPr>
      <w:r>
        <w:rPr>
          <w:rFonts w:ascii="Corbel" w:eastAsia="Corbel" w:hAnsi="Corbel" w:cs="Corbel"/>
          <w:i/>
          <w:sz w:val="24"/>
          <w:szCs w:val="24"/>
        </w:rPr>
        <w:t>Wykład</w:t>
      </w:r>
      <w:r>
        <w:rPr>
          <w:rFonts w:ascii="Corbel" w:eastAsia="Corbel" w:hAnsi="Corbel" w:cs="Corbel"/>
          <w:b/>
          <w:i/>
          <w:sz w:val="24"/>
          <w:szCs w:val="24"/>
          <w:u w:val="single"/>
        </w:rPr>
        <w:t>: wykład problemowy, wykład z prezentacją multimedialną</w:t>
      </w:r>
      <w:r>
        <w:rPr>
          <w:rFonts w:ascii="Corbel" w:eastAsia="Corbel" w:hAnsi="Corbel" w:cs="Corbel"/>
          <w:i/>
          <w:sz w:val="24"/>
          <w:szCs w:val="24"/>
        </w:rPr>
        <w:t xml:space="preserve">, metody kształcenia na odległość </w:t>
      </w:r>
    </w:p>
    <w:p w14:paraId="26038247" w14:textId="77777777" w:rsidR="00B84CB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sz w:val="24"/>
          <w:szCs w:val="24"/>
        </w:rPr>
      </w:pPr>
      <w:r>
        <w:rPr>
          <w:rFonts w:ascii="Corbel" w:eastAsia="Corbel" w:hAnsi="Corbel" w:cs="Corbel"/>
          <w:i/>
          <w:sz w:val="24"/>
          <w:szCs w:val="24"/>
        </w:rPr>
        <w:lastRenderedPageBreak/>
        <w:t xml:space="preserve">Ćwiczenia: </w:t>
      </w:r>
      <w:r>
        <w:rPr>
          <w:rFonts w:ascii="Corbel" w:eastAsia="Corbel" w:hAnsi="Corbel" w:cs="Corbel"/>
          <w:b/>
          <w:i/>
          <w:sz w:val="24"/>
          <w:szCs w:val="24"/>
          <w:u w:val="single"/>
        </w:rPr>
        <w:t>analiza tekstów z dyskusją,</w:t>
      </w:r>
      <w:r>
        <w:rPr>
          <w:rFonts w:ascii="Corbel" w:eastAsia="Corbel" w:hAnsi="Corbel" w:cs="Corbel"/>
          <w:i/>
          <w:sz w:val="24"/>
          <w:szCs w:val="24"/>
        </w:rPr>
        <w:t xml:space="preserve"> </w:t>
      </w:r>
      <w:r>
        <w:rPr>
          <w:rFonts w:ascii="Corbel" w:eastAsia="Corbel" w:hAnsi="Corbel" w:cs="Corbel"/>
          <w:b/>
          <w:i/>
          <w:sz w:val="24"/>
          <w:szCs w:val="24"/>
        </w:rPr>
        <w:t xml:space="preserve">metoda </w:t>
      </w:r>
      <w:proofErr w:type="gramStart"/>
      <w:r>
        <w:rPr>
          <w:rFonts w:ascii="Corbel" w:eastAsia="Corbel" w:hAnsi="Corbel" w:cs="Corbel"/>
          <w:b/>
          <w:i/>
          <w:sz w:val="24"/>
          <w:szCs w:val="24"/>
        </w:rPr>
        <w:t>projektów(</w:t>
      </w:r>
      <w:proofErr w:type="gramEnd"/>
      <w:r>
        <w:rPr>
          <w:rFonts w:ascii="Corbel" w:eastAsia="Corbel" w:hAnsi="Corbel" w:cs="Corbel"/>
          <w:b/>
          <w:i/>
          <w:sz w:val="24"/>
          <w:szCs w:val="24"/>
        </w:rPr>
        <w:t>projekt badawczy</w:t>
      </w:r>
      <w:r>
        <w:rPr>
          <w:rFonts w:ascii="Corbel" w:eastAsia="Corbel" w:hAnsi="Corbel" w:cs="Corbel"/>
          <w:i/>
          <w:sz w:val="24"/>
          <w:szCs w:val="24"/>
        </w:rPr>
        <w:t xml:space="preserve">, wdrożeniowy, praktyczny), </w:t>
      </w:r>
      <w:r>
        <w:rPr>
          <w:rFonts w:ascii="Corbel" w:eastAsia="Corbel" w:hAnsi="Corbel" w:cs="Corbel"/>
          <w:b/>
          <w:i/>
          <w:sz w:val="24"/>
          <w:szCs w:val="24"/>
        </w:rPr>
        <w:t>praca w grupach (rozwiązywanie zadań, dyskusja</w:t>
      </w:r>
      <w:proofErr w:type="gramStart"/>
      <w:r>
        <w:rPr>
          <w:rFonts w:ascii="Corbel" w:eastAsia="Corbel" w:hAnsi="Corbel" w:cs="Corbel"/>
          <w:b/>
          <w:i/>
          <w:sz w:val="24"/>
          <w:szCs w:val="24"/>
        </w:rPr>
        <w:t>),</w:t>
      </w:r>
      <w:r>
        <w:rPr>
          <w:rFonts w:ascii="Corbel" w:eastAsia="Corbel" w:hAnsi="Corbel" w:cs="Corbel"/>
          <w:i/>
          <w:sz w:val="24"/>
          <w:szCs w:val="24"/>
        </w:rPr>
        <w:t>gry</w:t>
      </w:r>
      <w:proofErr w:type="gramEnd"/>
      <w:r>
        <w:rPr>
          <w:rFonts w:ascii="Corbel" w:eastAsia="Corbel" w:hAnsi="Corbel" w:cs="Corbel"/>
          <w:i/>
          <w:sz w:val="24"/>
          <w:szCs w:val="24"/>
        </w:rPr>
        <w:t xml:space="preserve"> dydaktyczne, metody kształcenia na odległość </w:t>
      </w:r>
    </w:p>
    <w:p w14:paraId="6FA9B0BC" w14:textId="77777777" w:rsidR="00B84CB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orbel" w:eastAsia="Corbel" w:hAnsi="Corbel" w:cs="Corbel"/>
          <w:i/>
          <w:sz w:val="24"/>
          <w:szCs w:val="24"/>
        </w:rPr>
      </w:pPr>
      <w:r>
        <w:rPr>
          <w:rFonts w:ascii="Corbel" w:eastAsia="Corbel" w:hAnsi="Corbel" w:cs="Corbel"/>
          <w:i/>
          <w:sz w:val="24"/>
          <w:szCs w:val="24"/>
        </w:rPr>
        <w:t>Laboratorium: wykonywanie doświadczeń, projektowanie doświadczeń</w:t>
      </w:r>
    </w:p>
    <w:p w14:paraId="5BEE1F6C" w14:textId="77777777" w:rsidR="00B84CB4" w:rsidRDefault="00B84CB4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  <w:szCs w:val="24"/>
        </w:rPr>
      </w:pPr>
    </w:p>
    <w:p w14:paraId="59384720" w14:textId="77777777" w:rsidR="00B84CB4" w:rsidRDefault="00000000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after="0" w:line="240" w:lineRule="auto"/>
        <w:rPr>
          <w:rFonts w:ascii="Corbel" w:eastAsia="Corbel" w:hAnsi="Corbel" w:cs="Corbel"/>
          <w:b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>4. METODY I KRYTERIA OCENY</w:t>
      </w:r>
    </w:p>
    <w:p w14:paraId="5F0D8F1C" w14:textId="77777777" w:rsidR="00B84CB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>4.1 Sposoby weryfikacji efektów uczenia się</w:t>
      </w:r>
    </w:p>
    <w:tbl>
      <w:tblPr>
        <w:tblStyle w:val="a6"/>
        <w:tblW w:w="952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1962"/>
        <w:gridCol w:w="5441"/>
        <w:gridCol w:w="2117"/>
      </w:tblGrid>
      <w:tr w:rsidR="00B84CB4" w14:paraId="457DB30A" w14:textId="77777777">
        <w:trPr>
          <w:trHeight w:val="85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380203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Symbol efektu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DB1E297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sie</w:t>
            </w:r>
            <w:proofErr w:type="spellEnd"/>
          </w:p>
          <w:p w14:paraId="3C4E88DB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BE516C5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Forma zajęć dydaktycznych </w:t>
            </w:r>
          </w:p>
          <w:p w14:paraId="0EA75BE9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(w,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ćw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>, …)</w:t>
            </w:r>
          </w:p>
        </w:tc>
      </w:tr>
      <w:tr w:rsidR="00B84CB4" w14:paraId="62EB1C9C" w14:textId="77777777">
        <w:trPr>
          <w:trHeight w:val="5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4A65B9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Ek_ 01 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D0A93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kolokwium /obserwacja w trakcie zajęć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FB953B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sz w:val="24"/>
                <w:szCs w:val="24"/>
              </w:rPr>
              <w:t>wykład,</w:t>
            </w:r>
          </w:p>
          <w:p w14:paraId="1398AB2A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sz w:val="24"/>
                <w:szCs w:val="24"/>
              </w:rPr>
              <w:t>ćwiczenia</w:t>
            </w:r>
          </w:p>
        </w:tc>
      </w:tr>
      <w:tr w:rsidR="00B84CB4" w14:paraId="4EA98053" w14:textId="77777777">
        <w:trPr>
          <w:trHeight w:val="57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568E8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sz w:val="24"/>
                <w:szCs w:val="24"/>
              </w:rPr>
              <w:t>Ek_ 02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867D1F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kolokwium/obserwacja w trakcie zajęć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AFD3C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sz w:val="24"/>
                <w:szCs w:val="24"/>
              </w:rPr>
              <w:t>wykład,</w:t>
            </w:r>
          </w:p>
          <w:p w14:paraId="4D519AB9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sz w:val="24"/>
                <w:szCs w:val="24"/>
              </w:rPr>
              <w:t>ćwiczenia</w:t>
            </w:r>
          </w:p>
        </w:tc>
      </w:tr>
      <w:tr w:rsidR="00B84CB4" w14:paraId="56FE7A02" w14:textId="77777777">
        <w:trPr>
          <w:trHeight w:val="530"/>
        </w:trPr>
        <w:tc>
          <w:tcPr>
            <w:tcW w:w="1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ACD72D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sz w:val="24"/>
                <w:szCs w:val="24"/>
              </w:rPr>
              <w:t>Ek_ 03</w:t>
            </w:r>
          </w:p>
        </w:tc>
        <w:tc>
          <w:tcPr>
            <w:tcW w:w="54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C7D030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obserwacja w trakcie zajęć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8A7810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sz w:val="24"/>
                <w:szCs w:val="24"/>
              </w:rPr>
              <w:t>wykład,</w:t>
            </w:r>
          </w:p>
          <w:p w14:paraId="332CC140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sz w:val="24"/>
                <w:szCs w:val="24"/>
              </w:rPr>
              <w:t>ćwiczenia</w:t>
            </w:r>
          </w:p>
        </w:tc>
      </w:tr>
    </w:tbl>
    <w:p w14:paraId="7B9B7CAF" w14:textId="77777777" w:rsidR="00B84CB4" w:rsidRDefault="00B84C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z w:val="24"/>
          <w:szCs w:val="24"/>
        </w:rPr>
      </w:pPr>
    </w:p>
    <w:p w14:paraId="170B3D3D" w14:textId="77777777" w:rsidR="00B84CB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b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>4.2 Warunki zaliczenia przedmiotu (kryteria oceniania)</w:t>
      </w:r>
    </w:p>
    <w:tbl>
      <w:tblPr>
        <w:tblStyle w:val="a7"/>
        <w:tblW w:w="952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9520"/>
      </w:tblGrid>
      <w:tr w:rsidR="00B84CB4" w14:paraId="5E73DA0A" w14:textId="77777777">
        <w:trPr>
          <w:trHeight w:val="5863"/>
        </w:trPr>
        <w:tc>
          <w:tcPr>
            <w:tcW w:w="9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116" w:type="dxa"/>
              <w:bottom w:w="80" w:type="dxa"/>
              <w:right w:w="80" w:type="dxa"/>
            </w:tcMar>
          </w:tcPr>
          <w:p w14:paraId="253903C9" w14:textId="77777777" w:rsidR="00B84CB4" w:rsidRDefault="00000000">
            <w:pPr>
              <w:spacing w:after="0" w:line="240" w:lineRule="auto"/>
              <w:ind w:left="36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Wykład: Kolokwium pisemne z pytaniami zamkniętymi jednokrotnego wyboru oraz otwartymi problemowymi. </w:t>
            </w:r>
          </w:p>
          <w:p w14:paraId="1752F975" w14:textId="77777777" w:rsidR="00B84CB4" w:rsidRDefault="00000000">
            <w:pPr>
              <w:spacing w:after="0" w:line="240" w:lineRule="auto"/>
              <w:ind w:left="36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Ćwiczenia: Praca projektowa - esej na temat psychologii w muzyce</w:t>
            </w:r>
          </w:p>
          <w:p w14:paraId="6538C343" w14:textId="77777777" w:rsidR="00B84CB4" w:rsidRDefault="00000000">
            <w:pPr>
              <w:spacing w:after="0" w:line="240" w:lineRule="auto"/>
              <w:ind w:left="36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Skala ocen:</w:t>
            </w:r>
          </w:p>
          <w:p w14:paraId="4DA7BF4D" w14:textId="77777777" w:rsidR="00B84CB4" w:rsidRDefault="00000000">
            <w:pPr>
              <w:spacing w:after="0" w:line="240" w:lineRule="auto"/>
              <w:ind w:left="36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5.0 – wykazuje znajomość każdej z treści kształcenia na poziomie         92%-100% (znakomita wiedza)</w:t>
            </w:r>
          </w:p>
          <w:p w14:paraId="3762BE45" w14:textId="77777777" w:rsidR="00B84CB4" w:rsidRDefault="00000000">
            <w:pPr>
              <w:spacing w:after="0" w:line="240" w:lineRule="auto"/>
              <w:ind w:left="36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4.5 – wykazuje znajomość każdej z treści kształcenia na poziomie 84%-91% (bardzo dobry poziom wiedzy z drobnymi błędami)</w:t>
            </w:r>
          </w:p>
          <w:p w14:paraId="622A39FA" w14:textId="77777777" w:rsidR="00B84CB4" w:rsidRDefault="00000000">
            <w:pPr>
              <w:spacing w:after="0" w:line="240" w:lineRule="auto"/>
              <w:ind w:left="36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4.0 – wykazuje znajomość każdej z treści kształcenia na poziomie</w:t>
            </w:r>
          </w:p>
          <w:p w14:paraId="08FF0EA8" w14:textId="77777777" w:rsidR="00B84CB4" w:rsidRDefault="00000000">
            <w:pPr>
              <w:spacing w:after="0" w:line="240" w:lineRule="auto"/>
              <w:ind w:left="36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76-83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%  (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dobry poziom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wiedzy,  z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pewnymi niedociągnięciami)</w:t>
            </w:r>
          </w:p>
          <w:p w14:paraId="3BE1E68C" w14:textId="77777777" w:rsidR="00B84CB4" w:rsidRDefault="00000000">
            <w:pPr>
              <w:spacing w:after="0" w:line="240" w:lineRule="auto"/>
              <w:ind w:left="36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3.5 – wykazuje znajomość każdej z treści kształcenia na poziomie 68%-75% (zadowalająca wiedza, z niewielką liczbą błędów)</w:t>
            </w:r>
          </w:p>
          <w:p w14:paraId="64566671" w14:textId="77777777" w:rsidR="00B84CB4" w:rsidRDefault="00000000">
            <w:pPr>
              <w:spacing w:after="0" w:line="240" w:lineRule="auto"/>
              <w:ind w:left="36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3.0 – wykazuje znajomość każdej z treści kształcenia na poziomie 61%-67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%  (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>zadowalająca wiedza z licznymi błędami)</w:t>
            </w:r>
          </w:p>
          <w:p w14:paraId="61A4F83B" w14:textId="77777777" w:rsidR="00B84CB4" w:rsidRDefault="00000000">
            <w:pPr>
              <w:spacing w:after="0" w:line="240" w:lineRule="auto"/>
              <w:ind w:left="36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2.0 – wykazuje znajomość każdej z treści kształcenia poniżej</w:t>
            </w:r>
          </w:p>
          <w:p w14:paraId="10D3E0F4" w14:textId="77777777" w:rsidR="00B84CB4" w:rsidRDefault="00000000">
            <w:pPr>
              <w:spacing w:after="0" w:line="240" w:lineRule="auto"/>
              <w:ind w:left="36"/>
              <w:jc w:val="both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60% (niezadowalająca wiedza, liczne błędy)</w:t>
            </w:r>
          </w:p>
          <w:p w14:paraId="2B69AB3C" w14:textId="77777777" w:rsidR="00B84CB4" w:rsidRDefault="00000000">
            <w:pPr>
              <w:spacing w:after="0" w:line="240" w:lineRule="auto"/>
              <w:ind w:left="36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Ocenę pozytywną można uzyskać tylko przy min. 75% obecności na wykładach oraz pisemne kolokwium</w:t>
            </w:r>
          </w:p>
          <w:p w14:paraId="0FDAF84A" w14:textId="77777777" w:rsidR="00B84CB4" w:rsidRDefault="00000000">
            <w:pP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Wszystkie kierunkowe efekty kształcenia są realizowane podczas całego cyklu nauczania przedmiotu.</w:t>
            </w:r>
          </w:p>
        </w:tc>
      </w:tr>
    </w:tbl>
    <w:p w14:paraId="1D80A374" w14:textId="77777777" w:rsidR="00B84CB4" w:rsidRDefault="00B84C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6B0B493E" w14:textId="77777777" w:rsidR="00B84CB4" w:rsidRDefault="00000000">
      <w:pPr>
        <w:pBdr>
          <w:top w:val="nil"/>
          <w:left w:val="nil"/>
          <w:bottom w:val="nil"/>
          <w:right w:val="nil"/>
          <w:between w:val="nil"/>
        </w:pBdr>
        <w:spacing w:after="0"/>
        <w:ind w:left="284" w:hanging="284"/>
        <w:jc w:val="both"/>
        <w:rPr>
          <w:rFonts w:ascii="Corbel" w:eastAsia="Corbel" w:hAnsi="Corbel" w:cs="Corbel"/>
          <w:b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2B05C0E4" w14:textId="77777777" w:rsidR="00B84CB4" w:rsidRDefault="00B84C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tbl>
      <w:tblPr>
        <w:tblStyle w:val="a8"/>
        <w:tblW w:w="9520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4901"/>
        <w:gridCol w:w="4619"/>
      </w:tblGrid>
      <w:tr w:rsidR="00B84CB4" w14:paraId="0721FBFB" w14:textId="77777777">
        <w:trPr>
          <w:trHeight w:val="570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6C5BDED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13F16F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B84CB4" w14:paraId="522715BC" w14:textId="77777777">
        <w:trPr>
          <w:trHeight w:val="290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CC78B1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lastRenderedPageBreak/>
              <w:t xml:space="preserve">Godziny kontaktowe wynikające z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planu  studiów</w:t>
            </w:r>
            <w:proofErr w:type="gramEnd"/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EF417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45</w:t>
            </w:r>
          </w:p>
        </w:tc>
      </w:tr>
      <w:tr w:rsidR="00B84CB4" w14:paraId="24C80163" w14:textId="77777777">
        <w:trPr>
          <w:trHeight w:val="570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99F0B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Inne z udziałem nauczyciela</w:t>
            </w:r>
          </w:p>
          <w:p w14:paraId="14D7495B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25F22A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5</w:t>
            </w:r>
          </w:p>
        </w:tc>
      </w:tr>
      <w:tr w:rsidR="00B84CB4" w14:paraId="3061BC95" w14:textId="77777777">
        <w:trPr>
          <w:trHeight w:val="850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9FB6C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Godziny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niekontaktowe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– praca własna studenta</w:t>
            </w:r>
          </w:p>
          <w:p w14:paraId="565F2A83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(przygotowanie do zajęć, egzaminu, napisanie eseju, itp.)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EEB9FC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10</w:t>
            </w:r>
          </w:p>
        </w:tc>
      </w:tr>
      <w:tr w:rsidR="00B84CB4" w14:paraId="004D8488" w14:textId="77777777">
        <w:trPr>
          <w:trHeight w:val="290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C7746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8756D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60</w:t>
            </w:r>
          </w:p>
        </w:tc>
      </w:tr>
      <w:tr w:rsidR="00B84CB4" w14:paraId="2929A55B" w14:textId="77777777">
        <w:trPr>
          <w:trHeight w:val="570"/>
        </w:trPr>
        <w:tc>
          <w:tcPr>
            <w:tcW w:w="4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E21625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7860E2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2</w:t>
            </w:r>
          </w:p>
        </w:tc>
      </w:tr>
    </w:tbl>
    <w:p w14:paraId="3DB95313" w14:textId="77777777" w:rsidR="00B84CB4" w:rsidRDefault="00B84CB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08" w:hanging="108"/>
        <w:rPr>
          <w:rFonts w:ascii="Corbel" w:eastAsia="Corbel" w:hAnsi="Corbel" w:cs="Corbel"/>
          <w:sz w:val="24"/>
          <w:szCs w:val="24"/>
        </w:rPr>
      </w:pPr>
    </w:p>
    <w:p w14:paraId="09B4D087" w14:textId="77777777" w:rsidR="00B84CB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/>
        <w:rPr>
          <w:rFonts w:ascii="Corbel" w:eastAsia="Corbel" w:hAnsi="Corbel" w:cs="Corbel"/>
          <w:i/>
          <w:sz w:val="24"/>
          <w:szCs w:val="24"/>
        </w:rPr>
      </w:pPr>
      <w:r>
        <w:rPr>
          <w:rFonts w:ascii="Corbel" w:eastAsia="Corbel" w:hAnsi="Corbel" w:cs="Corbel"/>
          <w:i/>
          <w:sz w:val="24"/>
          <w:szCs w:val="24"/>
        </w:rPr>
        <w:t>* Należy uwzględnić, że 1 pkt ECTS odpowiada 25-30 godzin całkowitego nakładu pracy studenta.</w:t>
      </w:r>
    </w:p>
    <w:p w14:paraId="78B08F99" w14:textId="77777777" w:rsidR="00B84CB4" w:rsidRDefault="00B84C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2881E881" w14:textId="77777777" w:rsidR="00B84CB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>6. PRAKTYKI ZAWODOWE W RAMACH PRZEDMIOTU/ MODUŁU</w:t>
      </w:r>
    </w:p>
    <w:p w14:paraId="1AC16360" w14:textId="77777777" w:rsidR="00B84CB4" w:rsidRDefault="00B84C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sz w:val="24"/>
          <w:szCs w:val="24"/>
        </w:rPr>
      </w:pPr>
    </w:p>
    <w:tbl>
      <w:tblPr>
        <w:tblStyle w:val="a9"/>
        <w:tblW w:w="7513" w:type="dxa"/>
        <w:tblInd w:w="783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3544"/>
        <w:gridCol w:w="3969"/>
      </w:tblGrid>
      <w:tr w:rsidR="00B84CB4" w14:paraId="742458CD" w14:textId="77777777">
        <w:trPr>
          <w:trHeight w:val="29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E0A6F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B2EC6A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-</w:t>
            </w:r>
          </w:p>
        </w:tc>
      </w:tr>
      <w:tr w:rsidR="00B84CB4" w14:paraId="09C717D9" w14:textId="77777777">
        <w:trPr>
          <w:trHeight w:val="290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F9674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EB9BDC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center"/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-</w:t>
            </w:r>
          </w:p>
        </w:tc>
      </w:tr>
    </w:tbl>
    <w:p w14:paraId="35EA99E7" w14:textId="77777777" w:rsidR="00B84CB4" w:rsidRDefault="00B84C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sz w:val="24"/>
          <w:szCs w:val="24"/>
        </w:rPr>
      </w:pPr>
    </w:p>
    <w:p w14:paraId="041F03FF" w14:textId="77777777" w:rsidR="00B84CB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z w:val="24"/>
          <w:szCs w:val="24"/>
        </w:rPr>
      </w:pPr>
      <w:r>
        <w:rPr>
          <w:rFonts w:ascii="Corbel" w:eastAsia="Corbel" w:hAnsi="Corbel" w:cs="Corbel"/>
          <w:b/>
          <w:sz w:val="24"/>
          <w:szCs w:val="24"/>
        </w:rPr>
        <w:t>7. LITERATURA</w:t>
      </w:r>
    </w:p>
    <w:p w14:paraId="34E8EF48" w14:textId="77777777" w:rsidR="00B84CB4" w:rsidRDefault="00B84C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rbel" w:eastAsia="Corbel" w:hAnsi="Corbel" w:cs="Corbel"/>
          <w:b/>
          <w:sz w:val="24"/>
          <w:szCs w:val="24"/>
        </w:rPr>
      </w:pPr>
    </w:p>
    <w:tbl>
      <w:tblPr>
        <w:tblStyle w:val="aa"/>
        <w:tblW w:w="7875" w:type="dxa"/>
        <w:tblInd w:w="42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Look w:val="0400" w:firstRow="0" w:lastRow="0" w:firstColumn="0" w:lastColumn="0" w:noHBand="0" w:noVBand="1"/>
      </w:tblPr>
      <w:tblGrid>
        <w:gridCol w:w="7875"/>
      </w:tblGrid>
      <w:tr w:rsidR="00B84CB4" w14:paraId="2B495F59" w14:textId="77777777">
        <w:trPr>
          <w:trHeight w:val="760"/>
        </w:trPr>
        <w:tc>
          <w:tcPr>
            <w:tcW w:w="7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065FC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>Literatura podstawowa: Literatura podstawowa:</w:t>
            </w:r>
          </w:p>
          <w:p w14:paraId="46C563AA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Hubert M. </w:t>
            </w:r>
            <w:proofErr w:type="spellStart"/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Blalock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>
              <w:rPr>
                <w:rFonts w:ascii="Corbel" w:eastAsia="Corbel" w:hAnsi="Corbel" w:cs="Corbel"/>
                <w:i/>
                <w:sz w:val="24"/>
                <w:szCs w:val="24"/>
              </w:rPr>
              <w:t>Statystyka dla socjologów</w:t>
            </w:r>
            <w:r>
              <w:rPr>
                <w:rFonts w:ascii="Corbel" w:eastAsia="Corbel" w:hAnsi="Corbel" w:cs="Corbel"/>
                <w:sz w:val="24"/>
                <w:szCs w:val="24"/>
              </w:rPr>
              <w:t>, PWN, Warszawa 1975.</w:t>
            </w:r>
          </w:p>
          <w:p w14:paraId="1D8D58E9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M.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Dymon ,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>
              <w:rPr>
                <w:rFonts w:ascii="Corbel" w:eastAsia="Corbel" w:hAnsi="Corbel" w:cs="Corbel"/>
                <w:i/>
                <w:sz w:val="24"/>
                <w:szCs w:val="24"/>
              </w:rPr>
              <w:t>Przeszkody w procesie twórczym</w:t>
            </w:r>
            <w:r>
              <w:rPr>
                <w:rFonts w:ascii="Corbel" w:eastAsia="Corbel" w:hAnsi="Corbel" w:cs="Corbel"/>
                <w:sz w:val="24"/>
                <w:szCs w:val="24"/>
              </w:rPr>
              <w:t xml:space="preserve">, Wyd. WSP, </w:t>
            </w: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Rz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>-ów 1997.</w:t>
            </w:r>
          </w:p>
          <w:p w14:paraId="5298A88D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E.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E.Gordon</w:t>
            </w:r>
            <w:proofErr w:type="spellEnd"/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, </w:t>
            </w:r>
            <w:r>
              <w:rPr>
                <w:rFonts w:ascii="Corbel" w:eastAsia="Corbel" w:hAnsi="Corbel" w:cs="Corbel"/>
                <w:i/>
                <w:sz w:val="24"/>
                <w:szCs w:val="24"/>
              </w:rPr>
              <w:t>Umuzykalnienie niemowląt i małych dzieci</w:t>
            </w:r>
            <w:r>
              <w:rPr>
                <w:rFonts w:ascii="Corbel" w:eastAsia="Corbel" w:hAnsi="Corbel" w:cs="Corbel"/>
                <w:sz w:val="24"/>
                <w:szCs w:val="24"/>
              </w:rPr>
              <w:t>, PWM, Kraków 1997.</w:t>
            </w:r>
          </w:p>
          <w:p w14:paraId="4587151F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E.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E.Gordon</w:t>
            </w:r>
            <w:proofErr w:type="spellEnd"/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, </w:t>
            </w:r>
            <w:r>
              <w:rPr>
                <w:rFonts w:ascii="Corbel" w:eastAsia="Corbel" w:hAnsi="Corbel" w:cs="Corbel"/>
                <w:i/>
                <w:sz w:val="24"/>
                <w:szCs w:val="24"/>
              </w:rPr>
              <w:t xml:space="preserve">Teoria uczenia się </w:t>
            </w:r>
            <w:proofErr w:type="spellStart"/>
            <w:proofErr w:type="gramStart"/>
            <w:r>
              <w:rPr>
                <w:rFonts w:ascii="Corbel" w:eastAsia="Corbel" w:hAnsi="Corbel" w:cs="Corbel"/>
                <w:i/>
                <w:sz w:val="24"/>
                <w:szCs w:val="24"/>
              </w:rPr>
              <w:t>muzyki</w:t>
            </w:r>
            <w:r>
              <w:rPr>
                <w:rFonts w:ascii="Corbel" w:eastAsia="Corbel" w:hAnsi="Corbel" w:cs="Corbel"/>
                <w:sz w:val="24"/>
                <w:szCs w:val="24"/>
              </w:rPr>
              <w:t>,WSP</w:t>
            </w:r>
            <w:proofErr w:type="spellEnd"/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>, Bydgoszcz 1995.</w:t>
            </w:r>
          </w:p>
          <w:p w14:paraId="6A420F51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M. Janiszewski, </w:t>
            </w:r>
            <w:r>
              <w:rPr>
                <w:rFonts w:ascii="Corbel" w:eastAsia="Corbel" w:hAnsi="Corbel" w:cs="Corbel"/>
                <w:i/>
                <w:sz w:val="24"/>
                <w:szCs w:val="24"/>
              </w:rPr>
              <w:t>Ergonomia zawodu muzyka</w:t>
            </w:r>
            <w:r>
              <w:rPr>
                <w:rFonts w:ascii="Corbel" w:eastAsia="Corbel" w:hAnsi="Corbel" w:cs="Corbel"/>
                <w:sz w:val="24"/>
                <w:szCs w:val="24"/>
              </w:rPr>
              <w:t>, PWN, Warszawa 1992.</w:t>
            </w:r>
          </w:p>
          <w:p w14:paraId="03527417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K. 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Lewandowska ,</w:t>
            </w:r>
            <w:r>
              <w:rPr>
                <w:rFonts w:ascii="Corbel" w:eastAsia="Corbel" w:hAnsi="Corbel" w:cs="Corbel"/>
                <w:i/>
                <w:sz w:val="24"/>
                <w:szCs w:val="24"/>
              </w:rPr>
              <w:t>Rozwój</w:t>
            </w:r>
            <w:proofErr w:type="gramEnd"/>
            <w:r>
              <w:rPr>
                <w:rFonts w:ascii="Corbel" w:eastAsia="Corbel" w:hAnsi="Corbel" w:cs="Corbel"/>
                <w:i/>
                <w:sz w:val="24"/>
                <w:szCs w:val="24"/>
              </w:rPr>
              <w:t xml:space="preserve"> zdolności muzycznych</w:t>
            </w:r>
            <w:r>
              <w:rPr>
                <w:rFonts w:ascii="Corbel" w:eastAsia="Corbel" w:hAnsi="Corbel" w:cs="Corbel"/>
                <w:sz w:val="24"/>
                <w:szCs w:val="24"/>
              </w:rPr>
              <w:t>, WSiP, Warszawa 1978.</w:t>
            </w:r>
          </w:p>
          <w:p w14:paraId="0D3C4BC8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M.Manturzewska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H.Kotarska</w:t>
            </w:r>
            <w:proofErr w:type="spellEnd"/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, </w:t>
            </w:r>
            <w:r>
              <w:rPr>
                <w:rFonts w:ascii="Corbel" w:eastAsia="Corbel" w:hAnsi="Corbel" w:cs="Corbel"/>
                <w:i/>
                <w:sz w:val="24"/>
                <w:szCs w:val="24"/>
              </w:rPr>
              <w:t xml:space="preserve">Wybrane zagadnienia z psychologii muzyki, </w:t>
            </w:r>
            <w:r>
              <w:rPr>
                <w:rFonts w:ascii="Corbel" w:eastAsia="Corbel" w:hAnsi="Corbel" w:cs="Corbel"/>
                <w:sz w:val="24"/>
                <w:szCs w:val="24"/>
              </w:rPr>
              <w:t>WSiP, Warszawa 1990.</w:t>
            </w:r>
          </w:p>
          <w:p w14:paraId="5D33FEB0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M.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Manturzewska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>
              <w:rPr>
                <w:rFonts w:ascii="Corbel" w:eastAsia="Corbel" w:hAnsi="Corbel" w:cs="Corbel"/>
                <w:i/>
                <w:sz w:val="24"/>
                <w:szCs w:val="24"/>
              </w:rPr>
              <w:t>Psychologiczne warunki osiągnięć pianistycznych</w:t>
            </w:r>
            <w:r>
              <w:rPr>
                <w:rFonts w:ascii="Corbel" w:eastAsia="Corbel" w:hAnsi="Corbel" w:cs="Corbel"/>
                <w:sz w:val="24"/>
                <w:szCs w:val="24"/>
              </w:rPr>
              <w:t xml:space="preserve">, </w:t>
            </w:r>
            <w:proofErr w:type="spellStart"/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PWN,Wrocław</w:t>
            </w:r>
            <w:proofErr w:type="spellEnd"/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1969.</w:t>
            </w:r>
          </w:p>
          <w:p w14:paraId="2EBE9E44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R.Shuter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>-</w:t>
            </w:r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Dyson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,  </w:t>
            </w:r>
            <w:r>
              <w:rPr>
                <w:rFonts w:ascii="Corbel" w:eastAsia="Corbel" w:hAnsi="Corbel" w:cs="Corbel"/>
                <w:i/>
                <w:sz w:val="24"/>
                <w:szCs w:val="24"/>
              </w:rPr>
              <w:t>Psychologia</w:t>
            </w:r>
            <w:proofErr w:type="gramEnd"/>
            <w:r>
              <w:rPr>
                <w:rFonts w:ascii="Corbel" w:eastAsia="Corbel" w:hAnsi="Corbel" w:cs="Corbel"/>
                <w:i/>
                <w:sz w:val="24"/>
                <w:szCs w:val="24"/>
              </w:rPr>
              <w:t xml:space="preserve"> uzdolnienia muzycznego</w:t>
            </w:r>
            <w:r>
              <w:rPr>
                <w:rFonts w:ascii="Corbel" w:eastAsia="Corbel" w:hAnsi="Corbel" w:cs="Corbel"/>
                <w:sz w:val="24"/>
                <w:szCs w:val="24"/>
              </w:rPr>
              <w:t>, WSiP, Warszawa 1986.</w:t>
            </w:r>
          </w:p>
          <w:p w14:paraId="61CA5651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J. </w:t>
            </w:r>
            <w:proofErr w:type="spellStart"/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Wierszyłowski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>
              <w:rPr>
                <w:rFonts w:ascii="Corbel" w:eastAsia="Corbel" w:hAnsi="Corbel" w:cs="Corbel"/>
                <w:i/>
                <w:sz w:val="24"/>
                <w:szCs w:val="24"/>
              </w:rPr>
              <w:t>Psychologia muzyki</w:t>
            </w:r>
            <w:r>
              <w:rPr>
                <w:rFonts w:ascii="Corbel" w:eastAsia="Corbel" w:hAnsi="Corbel" w:cs="Corbel"/>
                <w:sz w:val="24"/>
                <w:szCs w:val="24"/>
              </w:rPr>
              <w:t>, PWN, Warszawa 1981.</w:t>
            </w:r>
          </w:p>
          <w:p w14:paraId="2A5E436F" w14:textId="77777777" w:rsidR="00B84CB4" w:rsidRDefault="00000000">
            <w:pP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proofErr w:type="spellStart"/>
            <w:r>
              <w:rPr>
                <w:rFonts w:ascii="Corbel" w:eastAsia="Corbel" w:hAnsi="Corbel" w:cs="Corbel"/>
                <w:sz w:val="24"/>
                <w:szCs w:val="24"/>
              </w:rPr>
              <w:t>Ph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. </w:t>
            </w:r>
            <w:proofErr w:type="spellStart"/>
            <w:proofErr w:type="gramStart"/>
            <w:r>
              <w:rPr>
                <w:rFonts w:ascii="Corbel" w:eastAsia="Corbel" w:hAnsi="Corbel" w:cs="Corbel"/>
                <w:sz w:val="24"/>
                <w:szCs w:val="24"/>
              </w:rPr>
              <w:t>G.Zimbardo</w:t>
            </w:r>
            <w:proofErr w:type="spellEnd"/>
            <w:r>
              <w:rPr>
                <w:rFonts w:ascii="Corbel" w:eastAsia="Corbel" w:hAnsi="Corbel" w:cs="Corbel"/>
                <w:sz w:val="24"/>
                <w:szCs w:val="24"/>
              </w:rPr>
              <w:t xml:space="preserve">,  </w:t>
            </w:r>
            <w:r>
              <w:rPr>
                <w:rFonts w:ascii="Corbel" w:eastAsia="Corbel" w:hAnsi="Corbel" w:cs="Corbel"/>
                <w:i/>
                <w:sz w:val="24"/>
                <w:szCs w:val="24"/>
              </w:rPr>
              <w:t>Psychologia</w:t>
            </w:r>
            <w:proofErr w:type="gramEnd"/>
            <w:r>
              <w:rPr>
                <w:rFonts w:ascii="Corbel" w:eastAsia="Corbel" w:hAnsi="Corbel" w:cs="Corbel"/>
                <w:i/>
                <w:sz w:val="24"/>
                <w:szCs w:val="24"/>
              </w:rPr>
              <w:t xml:space="preserve"> i życie</w:t>
            </w:r>
            <w:r>
              <w:rPr>
                <w:rFonts w:ascii="Corbel" w:eastAsia="Corbel" w:hAnsi="Corbel" w:cs="Corbel"/>
                <w:sz w:val="24"/>
                <w:szCs w:val="24"/>
              </w:rPr>
              <w:t>, PWN, Warszawa 1994.</w:t>
            </w:r>
          </w:p>
          <w:p w14:paraId="7D4DC346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J. Sloboda, </w:t>
            </w:r>
            <w:r>
              <w:rPr>
                <w:rFonts w:ascii="Corbel" w:eastAsia="Corbel" w:hAnsi="Corbel" w:cs="Corbel"/>
                <w:i/>
                <w:smallCaps/>
                <w:sz w:val="24"/>
                <w:szCs w:val="24"/>
              </w:rPr>
              <w:t>Umysł muzyczny,</w:t>
            </w:r>
            <w:r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WSiP, Warszawa 2002.</w:t>
            </w:r>
          </w:p>
        </w:tc>
      </w:tr>
      <w:tr w:rsidR="00B84CB4" w14:paraId="29E13FC3" w14:textId="77777777">
        <w:trPr>
          <w:trHeight w:val="850"/>
        </w:trPr>
        <w:tc>
          <w:tcPr>
            <w:tcW w:w="7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BAA08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sz w:val="24"/>
                <w:szCs w:val="24"/>
              </w:rPr>
            </w:pPr>
            <w:r>
              <w:rPr>
                <w:rFonts w:ascii="Corbel" w:eastAsia="Corbel" w:hAnsi="Corbel" w:cs="Corbel"/>
                <w:sz w:val="24"/>
                <w:szCs w:val="24"/>
              </w:rPr>
              <w:t xml:space="preserve">Literatura uzupełniająca: </w:t>
            </w:r>
          </w:p>
          <w:p w14:paraId="5E16C06F" w14:textId="77777777" w:rsidR="00B84CB4" w:rsidRDefault="0000000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orbel" w:eastAsia="Corbel" w:hAnsi="Corbel" w:cs="Corbel"/>
                <w:b/>
                <w:smallCaps/>
                <w:sz w:val="24"/>
                <w:szCs w:val="24"/>
              </w:rPr>
            </w:pPr>
            <w:r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Wszelkie artykuły w </w:t>
            </w:r>
            <w:proofErr w:type="gramStart"/>
            <w:r>
              <w:rPr>
                <w:rFonts w:ascii="Corbel" w:eastAsia="Corbel" w:hAnsi="Corbel" w:cs="Corbel"/>
                <w:smallCaps/>
                <w:sz w:val="24"/>
                <w:szCs w:val="24"/>
              </w:rPr>
              <w:t>czasopismach ,</w:t>
            </w:r>
            <w:proofErr w:type="gramEnd"/>
            <w:r>
              <w:rPr>
                <w:rFonts w:ascii="Corbel" w:eastAsia="Corbel" w:hAnsi="Corbel" w:cs="Corbel"/>
                <w:smallCaps/>
                <w:sz w:val="24"/>
                <w:szCs w:val="24"/>
              </w:rPr>
              <w:t xml:space="preserve"> dotyczące wzajemnych relacji psychologii z muzyką</w:t>
            </w:r>
          </w:p>
        </w:tc>
      </w:tr>
    </w:tbl>
    <w:p w14:paraId="4157E2B9" w14:textId="77777777" w:rsidR="00B84CB4" w:rsidRDefault="00B84CB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75" w:hanging="675"/>
        <w:rPr>
          <w:rFonts w:ascii="Corbel" w:eastAsia="Corbel" w:hAnsi="Corbel" w:cs="Corbel"/>
          <w:b/>
          <w:sz w:val="24"/>
          <w:szCs w:val="24"/>
        </w:rPr>
      </w:pPr>
    </w:p>
    <w:p w14:paraId="63A1A69A" w14:textId="77777777" w:rsidR="00B84CB4" w:rsidRDefault="00B84C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sz w:val="24"/>
          <w:szCs w:val="24"/>
        </w:rPr>
      </w:pPr>
    </w:p>
    <w:p w14:paraId="4B814227" w14:textId="77777777" w:rsidR="00B84CB4" w:rsidRDefault="00B84CB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sz w:val="24"/>
          <w:szCs w:val="24"/>
        </w:rPr>
      </w:pPr>
    </w:p>
    <w:p w14:paraId="38D3B4B3" w14:textId="77777777" w:rsidR="00B84CB4" w:rsidRDefault="0000000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60"/>
        <w:rPr>
          <w:rFonts w:ascii="Corbel" w:eastAsia="Corbel" w:hAnsi="Corbel" w:cs="Corbel"/>
          <w:b/>
          <w:smallCaps/>
          <w:sz w:val="24"/>
          <w:szCs w:val="24"/>
        </w:rPr>
      </w:pPr>
      <w:r>
        <w:rPr>
          <w:rFonts w:ascii="Corbel" w:eastAsia="Corbel" w:hAnsi="Corbel" w:cs="Corbel"/>
          <w:sz w:val="24"/>
          <w:szCs w:val="24"/>
        </w:rPr>
        <w:t>Akceptacja Kierownika Jednostki lub osoby upoważnionej</w:t>
      </w:r>
    </w:p>
    <w:sectPr w:rsidR="00B84CB4">
      <w:headerReference w:type="default" r:id="rId8"/>
      <w:footerReference w:type="default" r:id="rId9"/>
      <w:pgSz w:w="11900" w:h="16840"/>
      <w:pgMar w:top="1134" w:right="1134" w:bottom="1134" w:left="1134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FEAF33" w14:textId="77777777" w:rsidR="002E6126" w:rsidRDefault="002E6126">
      <w:pPr>
        <w:spacing w:after="0" w:line="240" w:lineRule="auto"/>
      </w:pPr>
      <w:r>
        <w:separator/>
      </w:r>
    </w:p>
  </w:endnote>
  <w:endnote w:type="continuationSeparator" w:id="0">
    <w:p w14:paraId="5485A1B2" w14:textId="77777777" w:rsidR="002E6126" w:rsidRDefault="002E6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56D48" w14:textId="77777777" w:rsidR="00B84CB4" w:rsidRDefault="00B84CB4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spacing w:after="0" w:line="240" w:lineRule="auto"/>
      <w:rPr>
        <w:rFonts w:ascii="Helvetica Neue" w:eastAsia="Helvetica Neue" w:hAnsi="Helvetica Neue" w:cs="Helvetica Neue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2EBCF" w14:textId="77777777" w:rsidR="002E6126" w:rsidRDefault="002E6126">
      <w:pPr>
        <w:spacing w:after="0" w:line="240" w:lineRule="auto"/>
      </w:pPr>
      <w:r>
        <w:separator/>
      </w:r>
    </w:p>
  </w:footnote>
  <w:footnote w:type="continuationSeparator" w:id="0">
    <w:p w14:paraId="3152A48E" w14:textId="77777777" w:rsidR="002E6126" w:rsidRDefault="002E6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F125E" w14:textId="77777777" w:rsidR="00B84CB4" w:rsidRDefault="00B84CB4">
    <w:pPr>
      <w:pBdr>
        <w:top w:val="nil"/>
        <w:left w:val="nil"/>
        <w:bottom w:val="nil"/>
        <w:right w:val="nil"/>
        <w:between w:val="nil"/>
      </w:pBdr>
      <w:tabs>
        <w:tab w:val="right" w:pos="9020"/>
      </w:tabs>
      <w:spacing w:after="0" w:line="240" w:lineRule="auto"/>
      <w:rPr>
        <w:rFonts w:ascii="Helvetica Neue" w:eastAsia="Helvetica Neue" w:hAnsi="Helvetica Neue" w:cs="Helvetica Neue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A31C85"/>
    <w:multiLevelType w:val="multilevel"/>
    <w:tmpl w:val="7F5EB7A6"/>
    <w:lvl w:ilvl="0">
      <w:start w:val="1"/>
      <w:numFmt w:val="upperLetter"/>
      <w:lvlText w:val="%1."/>
      <w:lvlJc w:val="left"/>
      <w:pPr>
        <w:ind w:left="108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520" w:hanging="30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680" w:hanging="30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840" w:hanging="300"/>
      </w:pPr>
      <w:rPr>
        <w:smallCaps w:val="0"/>
        <w:strike w:val="0"/>
        <w:shd w:val="clear" w:color="auto" w:fill="auto"/>
        <w:vertAlign w:val="baseline"/>
      </w:rPr>
    </w:lvl>
  </w:abstractNum>
  <w:abstractNum w:abstractNumId="1" w15:restartNumberingAfterBreak="0">
    <w:nsid w:val="3F5568B5"/>
    <w:multiLevelType w:val="multilevel"/>
    <w:tmpl w:val="7B9EE0AC"/>
    <w:lvl w:ilvl="0">
      <w:start w:val="1"/>
      <w:numFmt w:val="upp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16B1D71"/>
    <w:multiLevelType w:val="multilevel"/>
    <w:tmpl w:val="79308E72"/>
    <w:lvl w:ilvl="0">
      <w:start w:val="2"/>
      <w:numFmt w:val="upperLetter"/>
      <w:lvlText w:val="%1."/>
      <w:lvlJc w:val="left"/>
      <w:pPr>
        <w:ind w:left="1080" w:hanging="360"/>
      </w:pPr>
      <w:rPr>
        <w:smallCaps w:val="0"/>
        <w:strike w:val="0"/>
        <w:shd w:val="clear" w:color="auto" w:fill="auto"/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smallCaps w:val="0"/>
        <w:strike w:val="0"/>
        <w:shd w:val="clear" w:color="auto" w:fill="auto"/>
        <w:vertAlign w:val="baseline"/>
      </w:rPr>
    </w:lvl>
    <w:lvl w:ilvl="2">
      <w:start w:val="1"/>
      <w:numFmt w:val="lowerRoman"/>
      <w:lvlText w:val="%3."/>
      <w:lvlJc w:val="left"/>
      <w:pPr>
        <w:ind w:left="2520" w:hanging="300"/>
      </w:pPr>
      <w:rPr>
        <w:smallCaps w:val="0"/>
        <w:strike w:val="0"/>
        <w:shd w:val="clear" w:color="auto" w:fill="auto"/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smallCaps w:val="0"/>
        <w:strike w:val="0"/>
        <w:shd w:val="clear" w:color="auto" w:fill="auto"/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smallCaps w:val="0"/>
        <w:strike w:val="0"/>
        <w:shd w:val="clear" w:color="auto" w:fill="auto"/>
        <w:vertAlign w:val="baseline"/>
      </w:rPr>
    </w:lvl>
    <w:lvl w:ilvl="5">
      <w:start w:val="1"/>
      <w:numFmt w:val="lowerRoman"/>
      <w:lvlText w:val="%6."/>
      <w:lvlJc w:val="left"/>
      <w:pPr>
        <w:ind w:left="4680" w:hanging="300"/>
      </w:pPr>
      <w:rPr>
        <w:smallCaps w:val="0"/>
        <w:strike w:val="0"/>
        <w:shd w:val="clear" w:color="auto" w:fill="auto"/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smallCaps w:val="0"/>
        <w:strike w:val="0"/>
        <w:shd w:val="clear" w:color="auto" w:fill="auto"/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smallCaps w:val="0"/>
        <w:strike w:val="0"/>
        <w:shd w:val="clear" w:color="auto" w:fill="auto"/>
        <w:vertAlign w:val="baseline"/>
      </w:rPr>
    </w:lvl>
    <w:lvl w:ilvl="8">
      <w:start w:val="1"/>
      <w:numFmt w:val="lowerRoman"/>
      <w:lvlText w:val="%9."/>
      <w:lvlJc w:val="left"/>
      <w:pPr>
        <w:ind w:left="6840" w:hanging="300"/>
      </w:pPr>
      <w:rPr>
        <w:smallCaps w:val="0"/>
        <w:strike w:val="0"/>
        <w:shd w:val="clear" w:color="auto" w:fill="auto"/>
        <w:vertAlign w:val="baseline"/>
      </w:rPr>
    </w:lvl>
  </w:abstractNum>
  <w:num w:numId="1" w16cid:durableId="1107457907">
    <w:abstractNumId w:val="0"/>
  </w:num>
  <w:num w:numId="2" w16cid:durableId="1044988308">
    <w:abstractNumId w:val="2"/>
  </w:num>
  <w:num w:numId="3" w16cid:durableId="1949847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4CB4"/>
    <w:rsid w:val="002E6126"/>
    <w:rsid w:val="00335E3B"/>
    <w:rsid w:val="005974CA"/>
    <w:rsid w:val="005F34DF"/>
    <w:rsid w:val="009C53F0"/>
    <w:rsid w:val="009C58F9"/>
    <w:rsid w:val="00B62B68"/>
    <w:rsid w:val="00B84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4C609B0"/>
  <w15:docId w15:val="{EB6C1B6C-4725-D04B-9449-74C506A1B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color w:val="000000"/>
      <w:u w:color="000000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ipercze">
    <w:name w:val="Hyperlink"/>
    <w:rPr>
      <w:u w:val="single"/>
    </w:rPr>
  </w:style>
  <w:style w:type="table" w:customStyle="1" w:styleId="TableNormal0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agwekistopka">
    <w:name w:val="Nagłówek i stopk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Punktygwne">
    <w:name w:val="Punkty główne"/>
    <w:pPr>
      <w:spacing w:before="240" w:after="60"/>
    </w:pPr>
    <w:rPr>
      <w:rFonts w:cs="Arial Unicode MS"/>
      <w:b/>
      <w:bCs/>
      <w:smallCaps/>
      <w:color w:val="000000"/>
      <w:sz w:val="24"/>
      <w:szCs w:val="24"/>
      <w:u w:color="000000"/>
    </w:rPr>
  </w:style>
  <w:style w:type="paragraph" w:customStyle="1" w:styleId="Pytania">
    <w:name w:val="Pytania"/>
    <w:pPr>
      <w:spacing w:before="40" w:after="40"/>
      <w:jc w:val="both"/>
    </w:pPr>
    <w:rPr>
      <w:rFonts w:cs="Arial Unicode MS"/>
      <w:color w:val="000000"/>
      <w:u w:color="000000"/>
    </w:rPr>
  </w:style>
  <w:style w:type="paragraph" w:customStyle="1" w:styleId="Odpowiedzi">
    <w:name w:val="Odpowiedzi"/>
    <w:pPr>
      <w:spacing w:before="40" w:after="40"/>
    </w:pPr>
    <w:rPr>
      <w:rFonts w:cs="Arial Unicode MS"/>
      <w:b/>
      <w:bCs/>
      <w:color w:val="000000"/>
      <w:u w:color="000000"/>
    </w:rPr>
  </w:style>
  <w:style w:type="paragraph" w:customStyle="1" w:styleId="Podpunkty">
    <w:name w:val="Podpunkty"/>
    <w:pPr>
      <w:ind w:left="360"/>
      <w:jc w:val="both"/>
    </w:pPr>
    <w:rPr>
      <w:rFonts w:cs="Arial Unicode MS"/>
      <w:b/>
      <w:bCs/>
      <w:color w:val="000000"/>
      <w:u w:color="000000"/>
    </w:rPr>
  </w:style>
  <w:style w:type="paragraph" w:customStyle="1" w:styleId="Nagwkitablic">
    <w:name w:val="Nagłówki tablic"/>
    <w:pPr>
      <w:spacing w:after="120"/>
    </w:pPr>
    <w:rPr>
      <w:rFonts w:cs="Arial Unicode MS"/>
      <w:color w:val="000000"/>
      <w:sz w:val="24"/>
      <w:szCs w:val="24"/>
      <w:u w:color="000000"/>
      <w:lang w:val="pt-PT"/>
    </w:rPr>
  </w:style>
  <w:style w:type="paragraph" w:customStyle="1" w:styleId="centralniewrubryce">
    <w:name w:val="centralnie w rubryce"/>
    <w:pPr>
      <w:spacing w:before="40" w:after="40"/>
      <w:jc w:val="center"/>
    </w:pPr>
    <w:rPr>
      <w:rFonts w:cs="Arial Unicode MS"/>
      <w:color w:val="000000"/>
      <w:u w:color="000000"/>
    </w:rPr>
  </w:style>
  <w:style w:type="paragraph" w:customStyle="1" w:styleId="Cele">
    <w:name w:val="Cele"/>
    <w:pPr>
      <w:tabs>
        <w:tab w:val="left" w:pos="720"/>
      </w:tabs>
      <w:spacing w:before="120"/>
      <w:ind w:left="900" w:hanging="540"/>
      <w:jc w:val="both"/>
    </w:pPr>
    <w:rPr>
      <w:rFonts w:cs="Arial Unicode MS"/>
      <w:color w:val="000000"/>
      <w:u w:color="000000"/>
    </w:rPr>
  </w:style>
  <w:style w:type="paragraph" w:styleId="Akapitzlist">
    <w:name w:val="List Paragraph"/>
    <w:pPr>
      <w:ind w:left="720"/>
    </w:pPr>
    <w:rPr>
      <w:color w:val="000000"/>
      <w:u w:color="000000"/>
    </w:rPr>
  </w:style>
  <w:style w:type="numbering" w:customStyle="1" w:styleId="Zaimportowanystyl1">
    <w:name w:val="Zaimportowany styl 1"/>
  </w:style>
  <w:style w:type="paragraph" w:styleId="Bezodstpw">
    <w:name w:val="No Spacing"/>
    <w:rPr>
      <w:color w:val="000000"/>
      <w:u w:color="000000"/>
    </w:rPr>
  </w:style>
  <w:style w:type="paragraph" w:customStyle="1" w:styleId="TreA">
    <w:name w:val="Treść A"/>
    <w:qFormat/>
    <w:rsid w:val="00354963"/>
    <w:rPr>
      <w:color w:val="000000"/>
      <w:u w:color="000000"/>
      <w:lang w:val="de-D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  <w:style w:type="table" w:customStyle="1" w:styleId="a0">
    <w:basedOn w:val="TableNormal0"/>
    <w:tblPr>
      <w:tblStyleRowBandSize w:val="1"/>
      <w:tblStyleColBandSize w:val="1"/>
    </w:tblPr>
  </w:style>
  <w:style w:type="table" w:customStyle="1" w:styleId="a1">
    <w:basedOn w:val="TableNormal0"/>
    <w:tblPr>
      <w:tblStyleRowBandSize w:val="1"/>
      <w:tblStyleColBandSize w:val="1"/>
    </w:tblPr>
  </w:style>
  <w:style w:type="table" w:customStyle="1" w:styleId="a2">
    <w:basedOn w:val="TableNormal0"/>
    <w:tblPr>
      <w:tblStyleRowBandSize w:val="1"/>
      <w:tblStyleColBandSize w:val="1"/>
    </w:tblPr>
  </w:style>
  <w:style w:type="table" w:customStyle="1" w:styleId="a3">
    <w:basedOn w:val="TableNormal0"/>
    <w:tblPr>
      <w:tblStyleRowBandSize w:val="1"/>
      <w:tblStyleColBandSize w:val="1"/>
    </w:tblPr>
  </w:style>
  <w:style w:type="table" w:customStyle="1" w:styleId="a4">
    <w:basedOn w:val="TableNormal0"/>
    <w:tblPr>
      <w:tblStyleRowBandSize w:val="1"/>
      <w:tblStyleColBandSize w:val="1"/>
    </w:tblPr>
  </w:style>
  <w:style w:type="table" w:customStyle="1" w:styleId="a5">
    <w:basedOn w:val="TableNormal0"/>
    <w:tblPr>
      <w:tblStyleRowBandSize w:val="1"/>
      <w:tblStyleColBandSize w:val="1"/>
    </w:tblPr>
  </w:style>
  <w:style w:type="table" w:customStyle="1" w:styleId="a6">
    <w:basedOn w:val="TableNormal0"/>
    <w:tblPr>
      <w:tblStyleRowBandSize w:val="1"/>
      <w:tblStyleColBandSize w:val="1"/>
    </w:tblPr>
  </w:style>
  <w:style w:type="table" w:customStyle="1" w:styleId="a7">
    <w:basedOn w:val="TableNormal0"/>
    <w:tblPr>
      <w:tblStyleRowBandSize w:val="1"/>
      <w:tblStyleColBandSize w:val="1"/>
    </w:tblPr>
  </w:style>
  <w:style w:type="table" w:customStyle="1" w:styleId="a8">
    <w:basedOn w:val="TableNormal0"/>
    <w:tblPr>
      <w:tblStyleRowBandSize w:val="1"/>
      <w:tblStyleColBandSize w:val="1"/>
    </w:tblPr>
  </w:style>
  <w:style w:type="table" w:customStyle="1" w:styleId="a9">
    <w:basedOn w:val="TableNormal0"/>
    <w:tblPr>
      <w:tblStyleRowBandSize w:val="1"/>
      <w:tblStyleColBandSize w:val="1"/>
    </w:tblPr>
  </w:style>
  <w:style w:type="table" w:customStyle="1" w:styleId="aa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Motyw pakietu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Motyw pakietu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odOq7gg9LCUY+pSq2fYZVZwg+Ng==">AMUW2mWx9kUoI7yJmcoUMTfwO+38Hjn6nX0Y2OKYzDF2F20nLTX/y9u2BTfwkmSHJhRM/G3EnrcBLtb9mvY9iavOMXCs2OFJuKa7VrMqDelG9Cdkb114Qir5ziV/m6CPf0xhN/XUmybUNujpLB1vauPXQmmCquGCVZlpblXQjw01qoxxGQ69UJQ=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1533</Words>
  <Characters>9202</Characters>
  <Application>Microsoft Office Word</Application>
  <DocSecurity>0</DocSecurity>
  <Lines>76</Lines>
  <Paragraphs>21</Paragraphs>
  <ScaleCrop>false</ScaleCrop>
  <Company/>
  <LinksUpToDate>false</LinksUpToDate>
  <CharactersWithSpaces>10714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Mirek</dc:creator>
  <cp:lastModifiedBy>Rafał Czarnacki</cp:lastModifiedBy>
  <cp:revision>4</cp:revision>
  <dcterms:created xsi:type="dcterms:W3CDTF">2020-09-24T18:19:00Z</dcterms:created>
  <dcterms:modified xsi:type="dcterms:W3CDTF">2025-10-08T13:31:00Z</dcterms:modified>
</cp:coreProperties>
</file>